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London</w:t>
      </w:r>
    </w:p>
    <w:bookmarkStart w:id="25" w:name="X8b9227de6e36a99305e4bf72eb40539d826adf0"/>
    <w:p>
      <w:pPr>
        <w:pStyle w:val="Heading1"/>
      </w:pPr>
      <w:r>
        <w:t xml:space="preserve">Statement of Purpose for Mechatronics Engineering in the United Kingdom</w:t>
      </w:r>
    </w:p>
    <w:p>
      <w:pPr>
        <w:pStyle w:val="FirstParagraph"/>
      </w:pPr>
      <w:r>
        <w:t xml:space="preserve">As a passionate aspiring Mechatronics Engineer, I have meticulously crafted this Statement of Purpose to articulate my profound commitment to advancing my expertise within the dynamic technological ecosystem of London, United Kingdom. My academic journey and professional aspirations converge at the nexus of mechanical systems, electronics, and computer science—a discipline where innovation thrives in environments like London's world-class engineering hubs. This document represents not merely an application but a testament to my dedication to becoming a transformative Mechatronics Engineer within the global landscape of the United Kingdom.</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[University Name] provided rigorous training in control systems, robotics, and embedded programming. However, it was through my final-year capstone project—designing an autonomous agricultural drone system—that I discovered the true synergy of mechatronics. This project demanded seamless integration of aerodynamic design (mechanical), sensor fusion (electrical), and real-time path-planning algorithms (computer science). The drone's ability to navigate precision crop-spraying in variable terrain became a microcosm of my evolving identity as a Mechatronics Engineer, where each component’s interdependence dictates system success.</w:t>
      </w:r>
    </w:p>
    <w:p>
      <w:pPr>
        <w:pStyle w:val="BodyText"/>
      </w:pPr>
      <w:r>
        <w:t xml:space="preserve">Complementing this, I completed specialized certifications in Arduino/Python programming and PLC systems through [Online Platform/Certificate Program], directly addressing the UK's industry demand for engineers proficient in Industry 4.0 technologies. My technical repertoire now includes CAD modeling (SolidWorks), MATLAB/Simulink simulation, and ROS (Robot Operating System) framework implementation—skills I recognize as critical for London’s manufacturing and autonomous systems sectors.</w:t>
      </w:r>
    </w:p>
    <w:bookmarkEnd w:id="20"/>
    <w:bookmarkStart w:id="21" w:name="X9459743fa1ef6f74df7f418f9fd0d63f407e297"/>
    <w:p>
      <w:pPr>
        <w:pStyle w:val="Heading2"/>
      </w:pPr>
      <w:r>
        <w:t xml:space="preserve">Professional Engagement in the UK Context</w:t>
      </w:r>
    </w:p>
    <w:p>
      <w:pPr>
        <w:pStyle w:val="FirstParagraph"/>
      </w:pPr>
      <w:r>
        <w:t xml:space="preserve">My internship at [Company Name], a UK-based robotics startup in Bristol, crystallized my commitment to London as my professional destination. There, I contributed to developing a warehouse logistics robot that reduced operational delays by 35% through adaptive sensor calibration and machine learning-driven obstacle avoidance. This experience exposed me to the UK’s unique engineering culture: collaborative problem-solving across disciplines, strict adherence to ISO 13485 standards (for medical robotics), and the urgent need for sustainable automation solutions—particularly relevant to London’s zero-emission initiatives by 2030.</w:t>
      </w:r>
    </w:p>
    <w:p>
      <w:pPr>
        <w:pStyle w:val="BodyText"/>
      </w:pPr>
      <w:r>
        <w:t xml:space="preserve">I further engaged with London’s engineering community through the Institution of Engineering and Technology (IET) student chapter, where I co-organized a workshop on "AI in Mechatronic Systems" attended by industry leaders from Siemens and Rolls-Royce. These interactions reinforced how the United Kingdom’s regulatory framework—such as the AI Act consultation period—and its investment in green tech (e.g., £2.5B for clean energy projects) create an unparalleled environment for ethical, future-proof mechatronics development.</w:t>
      </w:r>
    </w:p>
    <w:bookmarkEnd w:id="21"/>
    <w:bookmarkStart w:id="22" w:name="Xa9746c4a75e6a3450da1de56233da8d40adb7fc"/>
    <w:p>
      <w:pPr>
        <w:pStyle w:val="Heading2"/>
      </w:pPr>
      <w:r>
        <w:t xml:space="preserve">Why London? Strategic Alignment with UK Innovation Ecosystem</w:t>
      </w:r>
    </w:p>
    <w:p>
      <w:pPr>
        <w:pStyle w:val="FirstParagraph"/>
      </w:pPr>
      <w:r>
        <w:t xml:space="preserve">London is not merely a location for my career—it is the epicenter where global mechatronics challenges intersect with actionable solutions. The city hosts 6 of the UK’s top 10 engineering universities (including Imperial College London and University College London), which are pioneering research in soft robotics, human-robot collaboration, and quantum sensing—fields directly relevant to my goal of designing assistive mechatronic systems for aging populations. Crucially, London’s proximity to the £1B+ Centre for Process Innovation in Harwell (Oxfordshire) enables rapid prototyping access that accelerates R&amp;D cycles.</w:t>
      </w:r>
    </w:p>
    <w:p>
      <w:pPr>
        <w:pStyle w:val="BodyText"/>
      </w:pPr>
      <w:r>
        <w:t xml:space="preserve">Moreover, the United Kingdom’s strategic focus on becoming a "tech hub" through initiatives like the Advanced Manufacturing Research Centre (AMRC) and its post-Brexit visa schemes for skilled engineers positions London as an ideal launchpad. I am particularly drawn to Imperial College London’s MSc in Mechatronics Engineering, which uniquely bridges theoretical rigor (e.g., nonlinear control systems) with industry partnerships like those with BAE Systems and Tesla. This program’s emphasis on "ethics by design" aligns perfectly with my belief that the next generation of Mechatronics Engineers must prioritize societal impact alongside technical excellence—a principle I observed in London’s recent deployment of autonomous waste collection drones at Canary Wharf.</w:t>
      </w:r>
    </w:p>
    <w:bookmarkEnd w:id="22"/>
    <w:bookmarkStart w:id="23" w:name="Xbfbff7c135ab169d5065d780c9392baaad9ffd2"/>
    <w:p>
      <w:pPr>
        <w:pStyle w:val="Heading2"/>
      </w:pPr>
      <w:r>
        <w:t xml:space="preserve">Career Vision: Contributing to the UK’s Engineering Legacy</w:t>
      </w:r>
    </w:p>
    <w:p>
      <w:pPr>
        <w:pStyle w:val="FirstParagraph"/>
      </w:pPr>
      <w:r>
        <w:t xml:space="preserve">My long-term vision as a Mechatronics Engineer is to establish a London-based startup specializing in modular, AI-powered rehabilitation robotics for stroke patients. This aims to address the NHS’s £1.7B annual deficit in physical therapy services—a challenge directly acknowledged by the UK Government’s "Innovation Strategy" (2023). The knowledge gained from studying in London will empower me to navigate regulatory pathways (MHRA approvals), secure funding via Innovate UK grants, and collaborate with institutions like the Royal National Orthopaedic Hospital.</w:t>
      </w:r>
    </w:p>
    <w:p>
      <w:pPr>
        <w:pStyle w:val="BodyText"/>
      </w:pPr>
      <w:r>
        <w:t xml:space="preserve">Furthermore, I aspire to contribute to the United Kingdom’s net-zero targets by developing energy-efficient mechatronic systems for smart grid infrastructure. London’s role as a testbed for such innovations—evidenced by Siemens’ pilot project at Battersea Power Station—makes it indispensable for my growth. I intend to actively participate in the UK Robotics &amp; AI Innovation Network, leveraging London’s cross-sector networks to drive scalable solutions from prototype to market.</w:t>
      </w:r>
    </w:p>
    <w:bookmarkEnd w:id="23"/>
    <w:bookmarkStart w:id="24" w:name="X6b21c1903f770177cdd53ed47c7b48b3286f55f"/>
    <w:p>
      <w:pPr>
        <w:pStyle w:val="Heading2"/>
      </w:pPr>
      <w:r>
        <w:t xml:space="preserve">Conclusion: A Commitment Anchored in London</w:t>
      </w:r>
    </w:p>
    <w:p>
      <w:pPr>
        <w:pStyle w:val="FirstParagraph"/>
      </w:pPr>
      <w:r>
        <w:t xml:space="preserve">This Statement of Purpose encapsulates my unwavering dedication to becoming a Mechatronics Engineer who embodies the United Kingdom’s spirit of innovation. It is forged through academic diligence, hands-on experience within the UK’s industrial landscape, and an unshakeable conviction that London represents the optimal crucible for engineering excellence. I do not merely seek to study in London—I aim to become a pillar of its engineering community, contributing to a legacy where mechatronics transcends technology to elevate human potential. With my technical skills refined by the UK’s premier institutions and my vision aligned with London’s strategic priorities, I am prepared to embrace every challenge this journey demands. The United Kingdom has invited global talent into its innovation ecosystem; I am ready to answer that call as a future Mechatronics Engineer who will help define London’s engineering legacy for generations to come.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London</dc:title>
  <dc:creator/>
  <dc:language>en</dc:language>
  <cp:keywords/>
  <dcterms:created xsi:type="dcterms:W3CDTF">2026-07-23T17:18:01Z</dcterms:created>
  <dcterms:modified xsi:type="dcterms:W3CDTF">2026-07-23T17:18:01Z</dcterms:modified>
</cp:coreProperties>
</file>

<file path=docProps/custom.xml><?xml version="1.0" encoding="utf-8"?>
<Properties xmlns="http://schemas.openxmlformats.org/officeDocument/2006/custom-properties" xmlns:vt="http://schemas.openxmlformats.org/officeDocument/2006/docPropsVTypes"/>
</file>