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Engineering</w:t>
      </w:r>
    </w:p>
    <w:bookmarkStart w:id="20" w:name="Xb567326f256238a5aa7f9fc738432301f6b5f66"/>
    <w:p>
      <w:pPr>
        <w:pStyle w:val="Heading1"/>
      </w:pPr>
      <w:r>
        <w:t xml:space="preserve">Statement of Purpose: Pursuing Mechatronics Engineering in Uzbekistan Tashkent</w:t>
      </w:r>
    </w:p>
    <w:p>
      <w:pPr>
        <w:pStyle w:val="FirstParagraph"/>
      </w:pPr>
      <w:r>
        <w:t xml:space="preserve">As a passionate engineer with a profound dedication to the interdisciplinary field of mechatronics, I am writing this Statement of Purpose to formally express my intention to pursue advanced studies in Mechatronics Engineering at the esteemed institutions within Uzbekistan Tashkent. My decision stems from a deep alignment between my academic trajectory, professional aspirations, and Uzbekistan's visionary roadmap for technological self-sufficiency. Having closely observed the nation's rapid industrial transformation under the "Strategy 2030" framework, I am compelled to contribute my skills to Tashkent's emergence as Central Asia's innovation hub—a mission that demands precisely the expertise of a modern Mechatronics Engineer.</w:t>
      </w:r>
    </w:p>
    <w:p>
      <w:pPr>
        <w:pStyle w:val="BodyText"/>
      </w:pPr>
      <w:r>
        <w:t xml:space="preserve">My academic foundation in electrical and mechanical engineering at [Your University Name] has equipped me with rigorous technical competencies directly applicable to mechatronics. Courses such as Embedded Systems Design, Control Theory, and Robotics provided the theoretical bedrock for my senior project: an autonomous agricultural drone system for precision crop monitoring. This project required seamless integration of sensors, microcontrollers, and mechanical actuators—mirroring the core philosophy of mechatronics where "the whole is greater than the sum of its parts." I engineered a prototype that reduced irrigation waste by 32% in field tests, a result that crystallized my conviction: effective mechatronics solutions do not merely optimize components but revolutionize entire systems. This experience underscored the critical need for engineers who bridge mechanical, electrical, and computer science disciplines—a skill set I aim to deepen through formal study in Uzbekistan Tashkent.</w:t>
      </w:r>
    </w:p>
    <w:p>
      <w:pPr>
        <w:pStyle w:val="BodyText"/>
      </w:pPr>
      <w:r>
        <w:t xml:space="preserve">My professional journey further cemented this commitment. As an intern at [Company Name], I collaborated on developing automated assembly lines for automotive components. Witnessing firsthand how a single misaligned sensor module could halt production underscored mechatronics' real-world impact. I resolved a critical feedback loop issue in a robotic welding arm by redesigning its position-sensing system—reducing downtime by 18% and earning recognition from plant management. This victory revealed my aptitude for diagnosing systemic failures through the lens of integrated engineering, yet also highlighted gaps in my knowledge of advanced AI-driven control systems and industrial IoT architectures. These are precisely the competencies I seek to master in Tashkent's academic environment.</w:t>
      </w:r>
    </w:p>
    <w:p>
      <w:pPr>
        <w:pStyle w:val="BodyText"/>
      </w:pPr>
      <w:r>
        <w:t xml:space="preserve">Why Uzbekistan Tashkent? My research into Central Asia's technological landscape reveals a strategic convergence of national ambition and educational opportunity here. The Uzbek government's "Digital Uzbekistan 2030" initiative explicitly targets mechatronics as pivotal for manufacturing modernization, with Tashkent emerging as the continent's fastest-growing tech ecosystem. Institutions like the Tashkent University of Information Technologies (TUIT) and National University of Uzbekistan (NUUz) offer specialized mechatronics labs equipped with industrial-grade robotics platforms—resources scarce in my home country. Crucially, Tashkent’s proximity to emerging markets in Kazakhstan, Kyrgyzstan, and Afghanistan positions it as a launchpad for regional impact. I am particularly drawn to Dr. [Professor Name]'s research on adaptive control systems for renewable energy grids—a project that aligns with my interest in sustainable automation.</w:t>
      </w:r>
    </w:p>
    <w:p>
      <w:pPr>
        <w:pStyle w:val="BodyText"/>
      </w:pPr>
      <w:r>
        <w:t xml:space="preserve">Uzbekistan's socio-economic context makes this pursuit profoundly meaningful. The nation’s industrialization drive targets a 70% increase in manufacturing efficiency by 2025, directly requiring Mechatronics Engineers to deploy smart factories and automated logistics networks. In Tashkent, I will not only learn engineering but also immerse myself in the cultural context of innovation—attending workshops hosted by the Uzbekistan Chamber of Commerce and engaging with local startups like "Tashkent Tech Valley." This holistic environment promises exposure to both cutting-edge technology and pragmatic implementation challenges unique to developing economies. Unlike Western programs that prioritize theoretical depth alone, Tashkent's curriculum emphasizes scalable solutions for resource-constrained environments—exactly the skills I need to address Uzbekistan's infrastructure gaps while creating exportable expertise.</w:t>
      </w:r>
    </w:p>
    <w:p>
      <w:pPr>
        <w:pStyle w:val="BodyText"/>
      </w:pPr>
      <w:r>
        <w:t xml:space="preserve">My long-term vision is unequivocal: to become a founding Mechatronics Engineer at Uzbekistan’s nascent Smart Manufacturing Cluster in Tashkent. Within five years, I aim to lead teams developing affordable automation systems for textile and food processing—sectors employing over 1.2 million workers nationwide. My immediate goal is to leverage the program's industry partnerships for capstone projects collaborating with companies like "UzAuto Motors," where my work could directly support Uzbekistan’s target of producing 75% domestically manufactured vehicles by 2030. Beyond technical execution, I will champion knowledge transfer: establishing workshops to train local technicians in mechatronics maintenance, thus creating a sustainable talent pipeline that amplifies the program's national impact.</w:t>
      </w:r>
    </w:p>
    <w:p>
      <w:pPr>
        <w:pStyle w:val="BodyText"/>
      </w:pPr>
      <w:r>
        <w:t xml:space="preserve">This journey is not merely academic—it is a commitment to nation-building. As Uzbekistan positions itself as Central Asia’s technology leader, it requires engineers who understand both sensor algorithms and the social context of implementation. My background in [mention specific relevant experience] has taught me that innovation must serve people: my agricultural drone project succeeded because I consulted with farmers to refine its interface for low-literacy users. In Tashkent, I will apply this ethos to develop systems prioritizing accessibility without compromising sophistication—a hallmark of the Mechatronics Engineer paradigm.</w:t>
      </w:r>
    </w:p>
    <w:p>
      <w:pPr>
        <w:pStyle w:val="BodyText"/>
      </w:pPr>
      <w:r>
        <w:t xml:space="preserve">Uzbekistan Tashkent represents more than a study destination; it is the epicenter of a technological renaissance demanding skilled hands-on engineers. I am ready to immerse myself in this ecosystem, contribute to its industrial transformation through my technical abilities, and emerge as an engineer who embodies the future Uzbekistan seeks. The Statement of Purpose I have drafted reflects not just my qualifications, but my unwavering commitment to becoming a catalyst for sustainable growth within Uzbekistan’s engineering community. I am confident that Tashkent will provide the environment where this vision becomes reality—and where I can honor my promise to be a Mechatronics Engineer who builds not only machines, but brighter futures.</w:t>
      </w:r>
    </w:p>
    <w:p>
      <w:pPr>
        <w:pStyle w:val="BodyText"/>
      </w:pPr>
      <w:r>
        <w:t xml:space="preserve">With profound enthusiasm for Uzbekistan's technological future and unwavering dedication to excellence in mechatronics engineering, I submit this Statement of Purpose as the cornerstone of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Engineering</dc:title>
  <dc:creator/>
  <dc:language>en</dc:language>
  <cp:keywords/>
  <dcterms:created xsi:type="dcterms:W3CDTF">2026-07-21T12:18:12Z</dcterms:created>
  <dcterms:modified xsi:type="dcterms:W3CDTF">2026-07-21T12:18:12Z</dcterms:modified>
</cp:coreProperties>
</file>

<file path=docProps/custom.xml><?xml version="1.0" encoding="utf-8"?>
<Properties xmlns="http://schemas.openxmlformats.org/officeDocument/2006/custom-properties" xmlns:vt="http://schemas.openxmlformats.org/officeDocument/2006/docPropsVTypes"/>
</file>