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9278f4775b6927bbe09edd9d9d0c7b74a04d262"/>
    <w:p>
      <w:pPr>
        <w:pStyle w:val="Heading1"/>
      </w:pPr>
      <w:r>
        <w:t xml:space="preserve">Statement of Purpose: Pursuing Excellence as a Mechatronics Engineer in Vietnam Ho Chi Minh City</w:t>
      </w:r>
    </w:p>
    <w:p>
      <w:pPr>
        <w:pStyle w:val="FirstParagraph"/>
      </w:pPr>
      <w:r>
        <w:t xml:space="preserve">As I prepare to embark on my professional journey as a Mechatronics Engineer, I find myself deeply inspired by the transformative potential of integrated engineering systems within Vietnam's rapidly evolving industrial landscape. My decision to channel my expertise toward contributing to Ho Chi Minh City (HCMC) is not merely strategic—it is a profound commitment to being part of Vietnam's technological renaissance. This</w:t>
      </w:r>
      <w:r>
        <w:t xml:space="preserve"> </w:t>
      </w:r>
      <w:r>
        <w:rPr>
          <w:bCs/>
          <w:b/>
        </w:rPr>
        <w:t xml:space="preserve">Statement of Purpose</w:t>
      </w:r>
      <w:r>
        <w:t xml:space="preserve"> </w:t>
      </w:r>
      <w:r>
        <w:t xml:space="preserve">articulates my academic foundation, professional vision, and unwavering dedication to advancing mechatronics innovation in the heart of Southeast Asia's most dynamic metropolis.</w:t>
      </w:r>
    </w:p>
    <w:bookmarkStart w:id="20" w:name="X23fc40610dc760eab7a379448e5fa620e9abad6"/>
    <w:p>
      <w:pPr>
        <w:pStyle w:val="Heading2"/>
      </w:pPr>
      <w:r>
        <w:t xml:space="preserve">Academic Foundation: Bridging Disciplines for Real-World Impact</w:t>
      </w:r>
    </w:p>
    <w:p>
      <w:pPr>
        <w:pStyle w:val="FirstParagraph"/>
      </w:pPr>
      <w:r>
        <w:t xml:space="preserve">My academic journey at [University Name] culminated in a Bachelor’s degree in Mechatronics Engineering, where I mastered the synergistic fusion of mechanical, electrical, and computer science principles. Courses like Advanced Robotics Control Systems, Embedded Systems Design, and Industrial Automation provided not just theoretical knowledge but practical frameworks for solving complex engineering challenges. My capstone project—a solar-powered autonomous irrigation system for agricultural communities—demonstrated my ability to engineer sustainable solutions with tangible societal impact. This experience crystallized my understanding that true mechatronics innovation must address local contexts: in Vietnam, where 35% of the workforce remains in agriculture yet industrial automation lags behind regional peers, such systems could revolutionize productivity while conserving resources.</w:t>
      </w:r>
    </w:p>
    <w:bookmarkEnd w:id="20"/>
    <w:bookmarkStart w:id="21" w:name="X374659f5c8f42fdb9968c288812545f655c7a6d"/>
    <w:p>
      <w:pPr>
        <w:pStyle w:val="Heading2"/>
      </w:pPr>
      <w:r>
        <w:t xml:space="preserve">Professional Vision: Aligning with Vietnam’s Industrial Imperatives</w:t>
      </w:r>
    </w:p>
    <w:p>
      <w:pPr>
        <w:pStyle w:val="FirstParagraph"/>
      </w:pPr>
      <w:r>
        <w:t xml:space="preserve">Vietnam’s government has identified mechatronics as a cornerstone of its "Industry 4.0" strategy, targeting a 35% increase in manufacturing automation by 2030. Ho Chi Minh City, as the nation’s economic engine housing over 55% of Vietnam's industrial zones and home to multinational giants like Samsung Electronics and LG Display, represents the epicenter of this transformation. As a future</w:t>
      </w:r>
      <w:r>
        <w:t xml:space="preserve"> </w:t>
      </w:r>
      <w:r>
        <w:rPr>
          <w:bCs/>
          <w:b/>
        </w:rPr>
        <w:t xml:space="preserve">Mechatronics Engineer</w:t>
      </w:r>
      <w:r>
        <w:t xml:space="preserve">, I am driven by the opportunity to contribute to HCMC’s vision of becoming Southeast Asia’s leading smart manufacturing hub. My internship at [Company Name], where I optimized robotic assembly lines for automotive components, taught me that success in this field demands cultural intelligence alongside technical skill—understanding Vietnamese production workflows and labor dynamics is as critical as programming a PLC controller.</w:t>
      </w:r>
    </w:p>
    <w:bookmarkEnd w:id="21"/>
    <w:bookmarkStart w:id="22" w:name="X3e44c7b7aa8894f6867d2dbb6d5c598e5c5c10c"/>
    <w:p>
      <w:pPr>
        <w:pStyle w:val="Heading2"/>
      </w:pPr>
      <w:r>
        <w:t xml:space="preserve">Why Ho Chi Minh City? The Convergence of Opportunity and Community</w:t>
      </w:r>
    </w:p>
    <w:p>
      <w:pPr>
        <w:pStyle w:val="FirstParagraph"/>
      </w:pPr>
      <w:r>
        <w:t xml:space="preserve">Ho Chi Minh City’s unique ecosystem makes it the ideal catalyst for my career. Unlike more established industrial centers in Japan or Germany, HCMC offers a fertile ground for innovation where cutting-edge technology meets urgent developmental needs. The city hosts Vietnam’s fastest-growing robotics startup incubators (e.g., iMinds HCMC), collaborates with institutions like Ho Chi Minh City University of Technology on IoT research, and benefits from the government’s "Smart City" initiative targeting AI-driven infrastructure by 2025. Crucially, HCMC’s young workforce—over 70% under 35 years old—is eager to embrace digital transformation. I aim to leverage this energy by developing intuitive mechatronic solutions that empower Vietnamese technicians, not replace them. For instance, my proposed project for HCMC-based logistics firms involves retrofitting legacy conveyor systems with low-cost sensor networks—reducing operational costs by 25% while requiring minimal retraining.</w:t>
      </w:r>
    </w:p>
    <w:bookmarkEnd w:id="22"/>
    <w:bookmarkStart w:id="23" w:name="Xc0d48c66844a12885bee13cda725f11afa21b8d"/>
    <w:p>
      <w:pPr>
        <w:pStyle w:val="Heading2"/>
      </w:pPr>
      <w:r>
        <w:t xml:space="preserve">Contributing to Vietnam’s Sustainable Growth</w:t>
      </w:r>
    </w:p>
    <w:p>
      <w:pPr>
        <w:pStyle w:val="FirstParagraph"/>
      </w:pPr>
      <w:r>
        <w:t xml:space="preserve">My long-term vision extends beyond individual projects. I recognize that Vietnam’s competitiveness hinges on vertical integration in high-value manufacturing. As a</w:t>
      </w:r>
      <w:r>
        <w:t xml:space="preserve"> </w:t>
      </w:r>
      <w:r>
        <w:rPr>
          <w:bCs/>
          <w:b/>
        </w:rPr>
        <w:t xml:space="preserve">Mechatronics Engineer</w:t>
      </w:r>
      <w:r>
        <w:t xml:space="preserve">, I will prioritize solutions aligned with national priorities: energy efficiency (e.g., optimizing HVAC systems in HCMC’s skyscrapers to cut carbon emissions by 30%), agricultural automation (addressing labor shortages in the Mekong Delta), and medical robotics for HCMC’s expanding healthcare sector. Vietnam currently imports 90% of industrial robots; my work will help localize expertise through partnerships with Vietnamese SMEs like TMA Solutions, fostering a self-sustaining talent pipeline. This approach mirrors HCMC’s "Tech for Good" policy, which mandates tech investments to address social challenges—ensuring my engineering work serves both economic growth and community welfare.</w:t>
      </w:r>
    </w:p>
    <w:bookmarkEnd w:id="23"/>
    <w:bookmarkStart w:id="24" w:name="X37ba386cf0a1b847c1efb5edc6af6e3d5293bad"/>
    <w:p>
      <w:pPr>
        <w:pStyle w:val="Heading2"/>
      </w:pPr>
      <w:r>
        <w:t xml:space="preserve">Commitment to Lifelong Growth in Vietnam’s Ecosystem</w:t>
      </w:r>
    </w:p>
    <w:p>
      <w:pPr>
        <w:pStyle w:val="FirstParagraph"/>
      </w:pPr>
      <w:r>
        <w:t xml:space="preserve">I acknowledge that success as a Mechatronics Engineer in HCMC requires continuous adaptation. The city’s industrial corridors—from Binh Duong’s electronics parks to Thu Duc City’s tech district—are evolving at breakneck speed. I plan to deepen my expertise through certifications like the Certified Mechatronics Professional (CMP) and active participation in Vietnam Robotics Association events held quarterly in HCMC. More importantly, I will immerse myself in the local engineering culture by mentoring students at Ho Chi Minh City University of Science and Technology, sharing insights on global best practices while learning from Vietnamese engineers’ pragmatic problem-solving approaches. This two-way knowledge exchange is vital for building solutions that resonate with HCMC’s unique industrial ecosystem.</w:t>
      </w:r>
    </w:p>
    <w:bookmarkEnd w:id="24"/>
    <w:bookmarkStart w:id="25" w:name="X9bf9dcaa1b67dd1ac3afcd5e673ce1b45673f17"/>
    <w:p>
      <w:pPr>
        <w:pStyle w:val="Heading2"/>
      </w:pPr>
      <w:r>
        <w:t xml:space="preserve">Conclusion: Engineering Vietnam’s Future in Ho Chi Minh City</w:t>
      </w:r>
    </w:p>
    <w:p>
      <w:pPr>
        <w:pStyle w:val="FirstParagraph"/>
      </w:pPr>
      <w:r>
        <w:t xml:space="preserve">My journey as a Mechatronics Engineer begins not with a generic ambition to "work in technology," but with a concrete mission: to design systems that elevate HCMC’s manufacturing excellence while empowering its people. I am drawn to Vietnam because it offers an unparalleled opportunity where technical innovation directly fuels national progress—a synergy rare in mature industrial markets. Ho Chi Minh City, as the nation’s engine of change, is where I can transform my academic rigor and professional drive into tangible contributions that align with Vietnam’s development goals. This</w:t>
      </w:r>
      <w:r>
        <w:t xml:space="preserve"> </w:t>
      </w:r>
      <w:r>
        <w:rPr>
          <w:bCs/>
          <w:b/>
        </w:rPr>
        <w:t xml:space="preserve">Statement of Purpose</w:t>
      </w:r>
      <w:r>
        <w:t xml:space="preserve"> </w:t>
      </w:r>
      <w:r>
        <w:t xml:space="preserve">reflects not just my qualifications but my heartfelt commitment to being an integral part of HCMC’s story: a city where mechatronics isn’t merely a field, but the heartbeat of tomorrow’s Vietnam.</w:t>
      </w:r>
    </w:p>
    <w:p>
      <w:pPr>
        <w:pStyle w:val="BodyText"/>
      </w:pPr>
      <w:r>
        <w:t xml:space="preserve">In closing, I envision myself standing on the production floor of a smart factory in Thu Duc District, troubleshooting a robotic arm that will soon be assembling components for Vietnam’s next export success. This is the future I am prepared to build—one gear, one circuit, and one Vietnamese engineer at a time—in the vibrant heart of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2026-07-21T03:35:34Z</dcterms:created>
  <dcterms:modified xsi:type="dcterms:W3CDTF">2026-07-21T03:35:34Z</dcterms:modified>
</cp:coreProperties>
</file>

<file path=docProps/custom.xml><?xml version="1.0" encoding="utf-8"?>
<Properties xmlns="http://schemas.openxmlformats.org/officeDocument/2006/custom-properties" xmlns:vt="http://schemas.openxmlformats.org/officeDocument/2006/docPropsVTypes"/>
</file>