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5" w:name="Xbdcdfa18a0a81ae6f59604ade1928e5362f6094"/>
    <w:p>
      <w:pPr>
        <w:pStyle w:val="Heading2"/>
      </w:pPr>
      <w:r>
        <w:t xml:space="preserve">Pursuing Excellence in Medical Research at the Heart of Australia Brisbane</w:t>
      </w:r>
    </w:p>
    <w:p>
      <w:pPr>
        <w:pStyle w:val="FirstParagraph"/>
      </w:pPr>
      <w:r>
        <w:t xml:space="preserve">As a dedicated</w:t>
      </w:r>
      <w:r>
        <w:t xml:space="preserve"> </w:t>
      </w:r>
      <w:r>
        <w:rPr>
          <w:bCs/>
          <w:b/>
        </w:rPr>
        <w:t xml:space="preserve">Medical Researcher</w:t>
      </w:r>
      <w:r>
        <w:t xml:space="preserve"> </w:t>
      </w:r>
      <w:r>
        <w:t xml:space="preserve">with over seven years of progressive experience in translational oncology and immunotherapy development, I am writing to express my profound commitment to advancing healthcare innovation within Australia’s vibrant scientific ecosystem. My application centers on a singular mission: to contribute meaningfully to Brisbane’s emerging research leadership through a focused</w:t>
      </w:r>
      <w:r>
        <w:t xml:space="preserve"> </w:t>
      </w:r>
      <w:r>
        <w:rPr>
          <w:bCs/>
          <w:b/>
        </w:rPr>
        <w:t xml:space="preserve">Statement of Purpose</w:t>
      </w:r>
      <w:r>
        <w:t xml:space="preserve"> </w:t>
      </w:r>
      <w:r>
        <w:t xml:space="preserve">that aligns with the city’s strategic health priorities and global medical research aspirations. Brisbane, as Australia's fastest-growing biomedical hub, offers the ideal environment where my expertise in precision oncology can directly support national health initiatives while embracing Queensland's unique tropical biodiversity and collaborative culture.</w:t>
      </w:r>
    </w:p>
    <w:bookmarkStart w:id="20" w:name="Xc56f7a9c024faa0076107b98e432c2defb7d9ea"/>
    <w:p>
      <w:pPr>
        <w:pStyle w:val="Heading3"/>
      </w:pPr>
      <w:r>
        <w:t xml:space="preserve">Academic Foundation and Research Trajectory</w:t>
      </w:r>
    </w:p>
    <w:p>
      <w:pPr>
        <w:pStyle w:val="FirstParagraph"/>
      </w:pPr>
      <w:r>
        <w:t xml:space="preserve">My journey began with a Bachelor of Biomedical Science (Hons) from the University of Melbourne, where I developed foundational expertise in molecular diagnostics. This evolved into a PhD at the Walter &amp; Eliza Hall Institute (WEHI), where I spearheaded research on T-cell receptor engineering for solid tumor microenvironments. My dissertation, "Enhancing CAR-T Cell Penetration in Pancreatic Adenocarcinoma," resulted in three first-author publications in</w:t>
      </w:r>
      <w:r>
        <w:t xml:space="preserve"> </w:t>
      </w:r>
      <w:r>
        <w:rPr>
          <w:iCs/>
          <w:i/>
        </w:rPr>
        <w:t xml:space="preserve">Nature Immunology</w:t>
      </w:r>
      <w:r>
        <w:t xml:space="preserve"> </w:t>
      </w:r>
      <w:r>
        <w:t xml:space="preserve">and</w:t>
      </w:r>
      <w:r>
        <w:t xml:space="preserve"> </w:t>
      </w:r>
      <w:r>
        <w:rPr>
          <w:iCs/>
          <w:i/>
        </w:rPr>
        <w:t xml:space="preserve">Cancer Research</w:t>
      </w:r>
      <w:r>
        <w:t xml:space="preserve">, establishing my technical proficiency in CRISPR-Cas9 screening, single-cell RNA sequencing, and preclinical model development. Crucially, this work was designed with translational pathways from day one – a philosophy that directly resonates with Brisbane’s emphasis on bridging laboratory discovery to clinical impact.</w:t>
      </w:r>
    </w:p>
    <w:bookmarkEnd w:id="20"/>
    <w:bookmarkStart w:id="21" w:name="X9c7241393aeaddffb76be6df49bb9163778b9bb"/>
    <w:p>
      <w:pPr>
        <w:pStyle w:val="Heading3"/>
      </w:pPr>
      <w:r>
        <w:t xml:space="preserve">Professional Contributions and Skill Integration</w:t>
      </w:r>
    </w:p>
    <w:p>
      <w:pPr>
        <w:pStyle w:val="FirstParagraph"/>
      </w:pPr>
      <w:r>
        <w:t xml:space="preserve">At the Garvan Institute of Medical Research in Sydney, I led a $1.2M NHMRC-funded project investigating biomarker-driven immunotherapy resistance. This role required synthesizing complex datasets across genomics, proteomics, and real-world electronic health records – skills I have meticulously honed through certifications in AI-driven data analysis (Google Cloud Professional Data Engineer) and regulatory compliance (FDA/Therapeutic Goods Administration). My collaborative approach is evidenced by co-founding the Australasian Women in Oncology Network, which now connects 150+ researchers across 12 institutions. Most significantly, I established partnerships with Queensland Health’s Cancer Services to accelerate patient stratification protocols – a model I intend to expand within Brisbane’s integrated health precinct.</w:t>
      </w:r>
    </w:p>
    <w:bookmarkEnd w:id="21"/>
    <w:bookmarkStart w:id="22" w:name="X5e39b5aa4c375f11abe8a68f2d3049e7576cc54"/>
    <w:p>
      <w:pPr>
        <w:pStyle w:val="Heading3"/>
      </w:pPr>
      <w:r>
        <w:t xml:space="preserve">Why Australia Brisbane? Strategic Alignment with Local Priorities</w:t>
      </w:r>
    </w:p>
    <w:p>
      <w:pPr>
        <w:pStyle w:val="FirstParagraph"/>
      </w:pPr>
      <w:r>
        <w:t xml:space="preserve">Brisbane is not merely a destination for me – it represents the strategic nexus where my research vision converges with Australia’s most critical health imperatives. The city’s burgeoning</w:t>
      </w:r>
      <w:r>
        <w:t xml:space="preserve"> </w:t>
      </w:r>
      <w:r>
        <w:rPr>
          <w:bCs/>
          <w:b/>
        </w:rPr>
        <w:t xml:space="preserve">Medical Researcher</w:t>
      </w:r>
      <w:r>
        <w:t xml:space="preserve"> </w:t>
      </w:r>
      <w:r>
        <w:t xml:space="preserve">community, anchored by institutions like the Translational Research Institute (TRI), Queensland University of Technology’s Institute of Health and Biomedical Innovation (QUT IBio), and the Walter &amp; Eliza Hall Institute Brisbane campus, creates an unparalleled ecosystem for collaborative innovation. I am particularly drawn to Brisbane’s focus on tropical health challenges – from melanoma disparities in sun-exposed communities to infectious diseases like dengue fever – where my expertise in immune microenvironment characterization offers immediate relevance.</w:t>
      </w:r>
    </w:p>
    <w:p>
      <w:pPr>
        <w:pStyle w:val="BodyText"/>
      </w:pPr>
      <w:r>
        <w:t xml:space="preserve">Moreover, Queensland’s commitment to "Healthier Queensland 2035" and the $1.1 billion Brisbane Health Precinct investment provides a tangible framework for my proposed work on personalized immunotherapy for rare cancers. The city’s unique advantage lies in its accessible research infrastructure: the</w:t>
      </w:r>
      <w:r>
        <w:t xml:space="preserve"> </w:t>
      </w:r>
      <w:r>
        <w:rPr>
          <w:iCs/>
          <w:i/>
        </w:rPr>
        <w:t xml:space="preserve">Queensland Genomics</w:t>
      </w:r>
      <w:r>
        <w:t xml:space="preserve"> </w:t>
      </w:r>
      <w:r>
        <w:t xml:space="preserve">facility, proximity to world-class clinical trial sites (e.g., Princess Alexandra Hospital), and strong industry partnerships with companies like CSL Behring. Brisbane’s collaborative culture – where researchers from the University of Queensland, QUT, and Queensland Health co-locate at TRI – mirrors my professional ethos of breaking down institutional silos.</w:t>
      </w:r>
    </w:p>
    <w:bookmarkEnd w:id="22"/>
    <w:bookmarkStart w:id="23" w:name="Xbc9f5479fddcced352a035f67cb3511c8125c79"/>
    <w:p>
      <w:pPr>
        <w:pStyle w:val="Heading3"/>
      </w:pPr>
      <w:r>
        <w:t xml:space="preserve">Future Contributions to Brisbane’s Research Ecosystem</w:t>
      </w:r>
    </w:p>
    <w:p>
      <w:pPr>
        <w:pStyle w:val="FirstParagraph"/>
      </w:pPr>
      <w:r>
        <w:t xml:space="preserve">My immediate goal is to establish a research program at a Brisbane-based institution focusing on "Immune-Modulatory Therapies for Understudied Cancers." Leveraging Queensland’s tropical biodiversity, I propose investigating indigenous plant compounds as adjuvants for checkpoint inhibitors – an approach that could yield novel therapeutics while honoring the state’s commitment to biocultural diversity. This initiative would directly support Brisbane’s strategic objective to become a global leader in immunotherapeutic innovation.</w:t>
      </w:r>
    </w:p>
    <w:p>
      <w:pPr>
        <w:pStyle w:val="BodyText"/>
      </w:pPr>
      <w:r>
        <w:t xml:space="preserve">Over the next five years, I aim to: (1) Secure $2M+ in competitive grants from NHMRC and Cancer Council Queensland; (2) Build a multidisciplinary team of 8–10 researchers including clinicians, bioinformaticians, and Indigenous health advisors; (3) Develop a Brisbane-specific patient registry for rare cancers through partnerships with Queensland Health. Critically, I will champion equity in research access – ensuring clinical trial participation includes regional Queensland communities often excluded from global studies. This aligns with Brisbane’s recent initiative to embed the "Closing the Gap" principle into all health research funding criteria.</w:t>
      </w:r>
    </w:p>
    <w:bookmarkEnd w:id="23"/>
    <w:bookmarkStart w:id="24" w:name="conclusion-a-purpose-driven-partnership"/>
    <w:p>
      <w:pPr>
        <w:pStyle w:val="Heading3"/>
      </w:pPr>
      <w:r>
        <w:t xml:space="preserve">Conclusion: A Purpose-Driven Partnership</w:t>
      </w:r>
    </w:p>
    <w:p>
      <w:pPr>
        <w:pStyle w:val="FirstParagraph"/>
      </w:pPr>
      <w:r>
        <w:t xml:space="preserve">As a</w:t>
      </w:r>
      <w:r>
        <w:t xml:space="preserve"> </w:t>
      </w:r>
      <w:r>
        <w:rPr>
          <w:bCs/>
          <w:b/>
        </w:rPr>
        <w:t xml:space="preserve">Medical Researcher</w:t>
      </w:r>
      <w:r>
        <w:t xml:space="preserve">, I understand that true innovation emerges at the intersection of scientific rigor and community impact. Australia’s commitment to health sovereignty, combined with Brisbane’s unparalleled research infrastructure and multicultural dynamism, creates an unmatched opportunity to transform patient outcomes. My career has been defined by translating bench discoveries into clinical pathways – a mission perfectly mirrored in Brisbane’s vision for "healthcare innovation that works for all Queenslanders."</w:t>
      </w:r>
    </w:p>
    <w:p>
      <w:pPr>
        <w:pStyle w:val="BodyText"/>
      </w:pPr>
      <w:r>
        <w:t xml:space="preserve">I am eager to contribute not only as a researcher but as an active participant in Brisbane’s scientific community – mentoring early-career researchers, engaging with the University of Queensland’s Public Health Program, and supporting initiatives like the Brisbane Biosecure Project. My</w:t>
      </w:r>
      <w:r>
        <w:t xml:space="preserve"> </w:t>
      </w:r>
      <w:r>
        <w:rPr>
          <w:bCs/>
          <w:b/>
        </w:rPr>
        <w:t xml:space="preserve">Statement of Purpose</w:t>
      </w:r>
      <w:r>
        <w:t xml:space="preserve"> </w:t>
      </w:r>
      <w:r>
        <w:t xml:space="preserve">is a promise: to harness my expertise for the benefit of Queenslanders while elevating Brisbane as a global beacon for ethical, impactful medical research. In Australia’s most dynamic health city, I am ready to turn purpose into practice.</w:t>
      </w:r>
    </w:p>
    <w:p>
      <w:pPr>
        <w:pStyle w:val="BodyText"/>
      </w:pPr>
      <w:r>
        <w:t xml:space="preserve">Sincerely,</w:t>
      </w:r>
      <w:r>
        <w:br/>
      </w:r>
      <w:r>
        <w:rPr>
          <w:iCs/>
          <w:i/>
        </w:rPr>
        <w:t xml:space="preserve">[Your Name]</w:t>
      </w:r>
      <w:r>
        <w:br/>
      </w:r>
      <w:r>
        <w:t xml:space="preserve">Medical Researcher | Translational Oncology &amp; Immunotherapy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Australia Brisbane</dc:title>
  <dc:creator/>
  <dc:language>en</dc:language>
  <cp:keywords/>
  <dcterms:created xsi:type="dcterms:W3CDTF">2025-12-10T00:35:16Z</dcterms:created>
  <dcterms:modified xsi:type="dcterms:W3CDTF">2025-12-10T00:35:16Z</dcterms:modified>
</cp:coreProperties>
</file>

<file path=docProps/custom.xml><?xml version="1.0" encoding="utf-8"?>
<Properties xmlns="http://schemas.openxmlformats.org/officeDocument/2006/custom-properties" xmlns:vt="http://schemas.openxmlformats.org/officeDocument/2006/docPropsVTypes"/>
</file>