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Xdd2430286334b698ac8ec99ace0df68af95c652"/>
    <w:p>
      <w:pPr>
        <w:pStyle w:val="Heading1"/>
      </w:pPr>
      <w:r>
        <w:t xml:space="preserve">Statement of Purpose: Pursuing Excellence as a Medical Researcher in Bangladesh Dhaka</w:t>
      </w:r>
    </w:p>
    <w:p>
      <w:pPr>
        <w:pStyle w:val="FirstParagraph"/>
      </w:pPr>
      <w:r>
        <w:t xml:space="preserve">I am writing this Statement of Purpose to formally express my unwavering commitment to advancing medical research within the dynamic healthcare landscape of Bangladesh Dhaka. Having dedicated my academic and professional journey to understanding the complex interplay between public health challenges and scientific innovation, I am confident that my skills, experiences, and deep-rooted passion align precisely with the urgent needs of Dhaka’s medical community. This Statement of Purpose serves as a testament to my vision for contributing meaningfully to Bangladesh's healthcare future through rigorous, impactful research centered in Dhaka—a city that embodies both the challenges and opportunities inherent in South Asia's most populous urban hub.</w:t>
      </w:r>
    </w:p>
    <w:p>
      <w:pPr>
        <w:pStyle w:val="BodyText"/>
      </w:pPr>
      <w:r>
        <w:t xml:space="preserve">My fascination with medical research began during my undergraduate studies in Biomedical Sciences at Dhaka University of Engineering &amp; Technology (DUET), where I was exposed to the stark realities of infectious disease prevalence across Bangladesh. Witnessing firsthand how dengue, cholera, and antimicrobial resistance strained Dhaka’s overcrowded healthcare facilities ignited a profound desire to move beyond clinical care into proactive scientific discovery. My subsequent Master’s in Public Health at the icddr,b (International Centre for Diarrheal Disease Research, Bangladesh) cemented this path. Under the mentorship of Dr. [Name], I conducted field research on diarrheal disease transmission dynamics in Dhaka’s urban slums—a project that revealed how socioeconomic factors and environmental conditions critically influence health outcomes. This work, published in the Journal of Health and Population in Bangladesh, underscored for me that sustainable solutions require data-driven research deeply embedded within local contexts.</w:t>
      </w:r>
    </w:p>
    <w:p>
      <w:pPr>
        <w:pStyle w:val="BodyText"/>
      </w:pPr>
      <w:r>
        <w:t xml:space="preserve">As a Medical Researcher, I have prioritized methodologies that bridge global scientific standards with Bangladesh-specific realities. My thesis on optimizing tuberculosis screening protocols for high-density areas like Dhaka’s Old City utilized mixed-methods research—combining genomic sequencing with community health worker surveys—to identify barriers to early diagnosis. This project not only enhanced clinical workflows at BIRDEM (Bangabandhu Sheikh Mujib Medical University) but also demonstrated how localized research can directly inform national policy, as evidenced by its adoption in Bangladesh’s National TB Control Program updates. I understand that effective medical research in Bangladesh Dhaka cannot operate in isolation; it must collaborate with local institutions like icddr,b, the Directorate General of Health Services (DGHS), and community-based organizations to ensure cultural relevance and scalability.</w:t>
      </w:r>
    </w:p>
    <w:p>
      <w:pPr>
        <w:pStyle w:val="BodyText"/>
      </w:pPr>
      <w:r>
        <w:t xml:space="preserve">My hands-on experience at the Institute of Public Health (IPH) further refined my approach. I managed a team that developed a mobile health application for maternal health monitoring in Dhaka’s peri-urban areas, addressing critical gaps in prenatal care access. This initiative required navigating logistical complexities unique to Dhaka—such as unstable internet connectivity and varying literacy rates—while adhering to strict ethical standards set by the Bangladesh Medical Research Council (BMRC). The project reduced missed antenatal visits by 32% in pilot zones, proving that innovative research, when tailored to Dhaka’s infrastructure constraints, yields tangible public health dividends. This aligns with my belief that a true Medical Researcher in Bangladesh Dhaka must be both a scientist and a pragmatic problem-solver.</w:t>
      </w:r>
    </w:p>
    <w:p>
      <w:pPr>
        <w:pStyle w:val="BodyText"/>
      </w:pPr>
      <w:r>
        <w:t xml:space="preserve">What sets me apart is my commitment to translating research into action. During the 2023 cyclone-induced health crisis in Cox’s Bazar, I collaborated with Dhaka-based NGOs to rapidly deploy an epidemiological model predicting cholera surges. Our predictive framework, developed using real-time data from Dhaka’s public health surveillance system, guided resource allocation and saved countless lives—a testament to how medical research can be a lifeline in Bangladesh’s emergency contexts. This experience reinforced my conviction that as a Medical Researcher in Bangladesh Dhaka, I must prioritize resilience: researching not just diseases but the systems that fail communities during crises.</w:t>
      </w:r>
    </w:p>
    <w:p>
      <w:pPr>
        <w:pStyle w:val="BodyText"/>
      </w:pPr>
      <w:r>
        <w:t xml:space="preserve">Looking ahead, I aspire to establish myself as an independent researcher at one of Dhaka’s premier institutions—such as icddr,b or the University of Dhaka’s Department of Microbiology. My proposed research focuses on developing low-cost diagnostic tools for antimicrobial resistance (AMR) in resource-limited settings, a critical priority under Bangladesh’s National Action Plan on AMR. I aim to leverage Dhaka’s unique ecosystem: its concentration of academic expertise, healthcare facilities, and diverse patient populations enables unprecedented research depth. For instance, partnering with Dhaka Medical College Hospital would allow me to validate field-tested diagnostics against real-world clinical data—a necessity for ensuring innovations reach the communities that need them most.</w:t>
      </w:r>
    </w:p>
    <w:p>
      <w:pPr>
        <w:pStyle w:val="BodyText"/>
      </w:pPr>
      <w:r>
        <w:t xml:space="preserve">Moreover, I am deeply invested in fostering the next generation of researchers within Bangladesh Dhaka. I plan to mentor students through workshops on ethical research design and grant writing, addressing the current gap in skilled local talent. My goal is to build a research network where Dhaka becomes not just a site for study but an engine for South Asian health innovation—inspiring young scientists who see their own potential reflected in the work happening within our nation’s capital.</w:t>
      </w:r>
    </w:p>
    <w:p>
      <w:pPr>
        <w:pStyle w:val="BodyText"/>
      </w:pPr>
      <w:r>
        <w:t xml:space="preserve">Why Bangladesh Dhaka? Because it is here, amid the pulsating energy of 21 million people, that healthcare challenges are most acute yet most solvable. The city’s mix of advanced hospitals and underserved neighborhoods creates an unparalleled laboratory for research that directly improves lives. As a Medical Researcher committed to this mission, I bring not only technical expertise in epidemiology and molecular diagnostics but also the cultural fluency to navigate Bangladesh’s healthcare ecosystem with respect and effectiveness.</w:t>
      </w:r>
    </w:p>
    <w:p>
      <w:pPr>
        <w:pStyle w:val="BodyText"/>
      </w:pPr>
      <w:r>
        <w:t xml:space="preserve">This Statement of Purpose is more than an application; it is a pledge. A pledge to dedicate my career to elevating medical research in Bangladesh Dhaka—to ensure that every study I lead, every paper I publish, and every policy I inform contributes to a healthier, more resilient Bangladesh. The urgency of our health challenges demands nothing less than this level of commitment. It is with profound enthusiasm and a clear roadmap that I seek to contribute to your institution’s mission as a Medical Researcher in the heart of Dhaka—a city where research isn’t just an academic pursuit but the very foundation of public health progress.</w:t>
      </w:r>
    </w:p>
    <w:p>
      <w:pPr>
        <w:pStyle w:val="BodyText"/>
      </w:pPr>
      <w:r>
        <w:t xml:space="preserve">Thank you for considering my application. I eagerly await the opportunity to discuss how my vision aligns with your institution’s goals for advancing medical research in Bangladesh Dhaka.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Medical Researcher Position in Bangladesh Dhaka</dc:title>
  <dc:creator/>
  <cp:keywords/>
  <dcterms:created xsi:type="dcterms:W3CDTF">2026-07-24T11:36:32Z</dcterms:created>
  <dcterms:modified xsi:type="dcterms:W3CDTF">2026-07-24T11:36:32Z</dcterms:modified>
</cp:coreProperties>
</file>

<file path=docProps/custom.xml><?xml version="1.0" encoding="utf-8"?>
<Properties xmlns="http://schemas.openxmlformats.org/officeDocument/2006/custom-properties" xmlns:vt="http://schemas.openxmlformats.org/officeDocument/2006/docPropsVTypes"/>
</file>