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Chile</w:t>
      </w:r>
      <w:r>
        <w:t xml:space="preserve"> </w:t>
      </w:r>
      <w:r>
        <w:t xml:space="preserve">Santiago</w:t>
      </w:r>
    </w:p>
    <w:bookmarkStart w:id="20" w:name="Xc58897662235c1061848e583d5940aa00c7aba8"/>
    <w:p>
      <w:pPr>
        <w:pStyle w:val="Heading1"/>
      </w:pPr>
      <w:r>
        <w:t xml:space="preserve">Statement of Purpose: Advancing Medical Research in Chile Santiago</w:t>
      </w:r>
    </w:p>
    <w:p>
      <w:pPr>
        <w:pStyle w:val="FirstParagraph"/>
      </w:pPr>
      <w:r>
        <w:t xml:space="preserve">From the vibrant academic corridors of my undergraduate studies to the meticulously designed laboratories where I pursued advanced research, my trajectory has been unequivocally shaped by a singular purpose: to contribute meaningfully to medical science with an unwavering commitment to improving human health outcomes. This Statement of Purpose articulates not merely my professional aspirations but a profound alignment with the unique challenges and opportunities offered by Chile Santiago as the epicenter of my future research endeavors. As an aspiring Medical Researcher, I have dedicated myself to bridging scientific innovation with real-world healthcare needs, and Chile Santiago represents the ideal environment where this mission can flourish through collaboration, cultural insight, and strategic institutional support.</w:t>
      </w:r>
    </w:p>
    <w:p>
      <w:pPr>
        <w:pStyle w:val="BodyText"/>
      </w:pPr>
      <w:r>
        <w:t xml:space="preserve">My academic foundation began at the University of Buenos Aires, where I earned a Bachelor’s degree in Biomedical Sciences with honors. It was during my senior thesis project on antimicrobial resistance in Latin American hospital settings that I first encountered the complex interplay between scientific discovery and public health policy. Working alongside clinicians at Hospital General de Agudos Dr. Roffo, I observed firsthand how laboratory findings directly impacted patient care pathways, particularly in resource-constrained environments. This experience ignited my passion for translational research—ensuring that discoveries move swiftly from bench to bedside—and cemented my desire to specialize as a Medical Researcher focused on infectious diseases and health equity.</w:t>
      </w:r>
    </w:p>
    <w:p>
      <w:pPr>
        <w:pStyle w:val="BodyText"/>
      </w:pPr>
      <w:r>
        <w:t xml:space="preserve">Subsequently, I pursued a Master’s in Molecular Pathogenesis at the University of São Paulo, where I honed my expertise in genomic sequencing techniques applied to tuberculosis (TB) diagnostics. My thesis work demonstrated how rapid molecular assays could reduce diagnostic delays by up to 60% in high-burden communities—a finding that was later published in the *Journal of Clinical Microbiology*. Crucially, this research emphasized the necessity of context-specific solutions; a test developed for urban hospitals might fail in rural settings without adaptation. This insight has guided all my subsequent work and now informs my strategic interest in Chile Santiago, where similar disparities exist between Santiago’s world-class hospitals and underserved communities across the country.</w:t>
      </w:r>
    </w:p>
    <w:p>
      <w:pPr>
        <w:pStyle w:val="BodyText"/>
      </w:pPr>
      <w:r>
        <w:t xml:space="preserve">It is precisely this awareness of regional health inequities that draws me to Chile Santiago. While I have worked in several Latin American countries, none embody the dynamic convergence of advanced medical infrastructure and pressing public health challenges as does Santiago. The city hosts globally recognized institutions like the Universidad de Chile’s Faculty of Medicine, Pontificia Universidad Católica de Chile’s Center for Biomedical Research, and the Institute of Biomedical Sciences—each deeply engaged in tackling issues such as TB, diabetes, cardiovascular disease, and emerging zoonotic threats. More significantly, Chile has made remarkable strides in healthcare accessibility through its National Health System (Sistema de Salud), yet persistent gaps remain in rural areas and among vulnerable populations. I am eager to contribute to Santiago’s research ecosystem by developing scalable diagnostic tools that address these very gaps—tools that can be integrated into Chile’s existing healthcare framework without requiring extensive infrastructure overhaul.</w:t>
      </w:r>
    </w:p>
    <w:p>
      <w:pPr>
        <w:pStyle w:val="BodyText"/>
      </w:pPr>
      <w:r>
        <w:t xml:space="preserve">My proposed research focus centers on developing point-of-care molecular diagnostics for early detection of antimicrobial-resistant infections in primary care settings. This aligns directly with Chile’s National Public Health Strategy, which prioritizes combating drug resistance as a top health security priority. Santiago offers unparalleled advantages for this work: proximity to diverse patient populations across urban and peri-urban communities, access to high-throughput sequencing facilities at the Chilean National Genome Center (Centro Nacional de Genómica), and a collaborative culture among researchers, clinicians, and policymakers. I have already initiated contact with Dr. María José Vásquez at the Universidad de Chile’s Department of Microbiology—a leading expert in antimicrobial resistance—to discuss potential collaboration on this project. Her work on surveillance networks in Southern Cone countries demonstrates how Santiago can serve as a model for regional health innovation.</w:t>
      </w:r>
    </w:p>
    <w:p>
      <w:pPr>
        <w:pStyle w:val="BodyText"/>
      </w:pPr>
      <w:r>
        <w:t xml:space="preserve">Furthermore, I am deeply committed to fostering local capacity and ensuring that my research transcends the laboratory. Chile has an inspiring tradition of community-engaged science, exemplified by initiatives like the Chilean Health Equity Research Network. My goal is not only to publish findings but to train Chilean researchers in advanced diagnostic techniques through workshops hosted at Santiago institutions, thereby strengthening the nation’s own scientific workforce. I also intend to partner with local health authorities to pilot these tools in community health centers across Santiago’s outskirts—areas where access barriers disproportionately affect marginalized groups. This approach embodies the ethos of a true Medical Researcher: one who sees science as a catalyst for justice, not merely an academic pursuit.</w:t>
      </w:r>
    </w:p>
    <w:p>
      <w:pPr>
        <w:pStyle w:val="BodyText"/>
      </w:pPr>
      <w:r>
        <w:t xml:space="preserve">Choosing Chile Santiago is not merely about geography; it is about purpose. The city’s blend of cutting-edge research infrastructure and urgent public health needs creates a fertile ground for transformative work. I am confident that my technical skills in genomic diagnostics, coupled with my experience navigating Latin American healthcare systems, position me to make an immediate impact within Santiago’s scientific community. I envision myself contributing to the development of Chilean-led solutions that reduce diagnostic delays and improve treatment outcomes across the nation—not just through individual projects, but by embedding a culture of innovation within Santiago’s research institutions.</w:t>
      </w:r>
    </w:p>
    <w:p>
      <w:pPr>
        <w:pStyle w:val="BodyText"/>
      </w:pPr>
      <w:r>
        <w:t xml:space="preserve">My Statement of Purpose is thus a declaration: I will dedicate my career as a Medical Researcher to elevating Chile’s health landscape from Santiago outward. This is not an aspiration reserved for the future—it is the urgent work I am ready to begin today. With Chile’s rich scientific heritage and Santiago’s vibrant intellectual energy, I am certain that together, we can turn research into resilience for millions of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Chile Santiago</dc:title>
  <dc:creator/>
  <dc:language>en</dc:language>
  <cp:keywords/>
  <dcterms:created xsi:type="dcterms:W3CDTF">2025-12-09T07:25:40Z</dcterms:created>
  <dcterms:modified xsi:type="dcterms:W3CDTF">2025-12-09T07:25:40Z</dcterms:modified>
</cp:coreProperties>
</file>

<file path=docProps/custom.xml><?xml version="1.0" encoding="utf-8"?>
<Properties xmlns="http://schemas.openxmlformats.org/officeDocument/2006/custom-properties" xmlns:vt="http://schemas.openxmlformats.org/officeDocument/2006/docPropsVTypes"/>
</file>