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1" w:name="statement-of-purpose"/>
    <w:p>
      <w:pPr>
        <w:pStyle w:val="Heading1"/>
      </w:pPr>
      <w:r>
        <w:t xml:space="preserve">Statement of Purpose</w:t>
      </w:r>
    </w:p>
    <w:bookmarkStart w:id="20" w:name="X5d0438328cc38c441c92a6b10b0087a59a71a98"/>
    <w:p>
      <w:pPr>
        <w:pStyle w:val="Heading2"/>
      </w:pPr>
      <w:r>
        <w:t xml:space="preserve">For Medical Researcher Position at Guangzhou-Based Research Institutions</w:t>
      </w:r>
    </w:p>
    <w:p>
      <w:pPr>
        <w:pStyle w:val="FirstParagraph"/>
      </w:pPr>
      <w:r>
        <w:t xml:space="preserve">As a dedicated scientific professional with a profound commitment to advancing medical science, I am writing this Statement of Purpose to formally express my enthusiastic application for the Medical Researcher position within esteemed research institutions in China Guangzhou. My academic journey and hands-on research experience have uniquely prepared me to contribute meaningfully to Guangzhou's vibrant biomedical ecosystem—a city poised at the forefront of Asia's healthcare innovation. This document outlines my academic foundation, professional achievements, and visionary alignment with Guangzhou's strategic medical research priorities.</w:t>
      </w:r>
    </w:p>
    <w:p>
      <w:pPr>
        <w:pStyle w:val="BodyText"/>
      </w:pPr>
      <w:r>
        <w:t xml:space="preserve">My fascination with medical research began during my undergraduate studies in Molecular Biology at Peking University, where I investigated genetic markers in cardiovascular diseases under the mentorship of Professor Li Wei. This early exposure to translational science ignited my passion for bridging laboratory discoveries with clinical applications. I subsequently pursued a Ph.D. in Immunology at Tsinghua University, focusing on T-cell modulation in autoimmune disorders—a project that culminated in three peer-reviewed publications in</w:t>
      </w:r>
      <w:r>
        <w:t xml:space="preserve"> </w:t>
      </w:r>
      <w:r>
        <w:rPr>
          <w:iCs/>
          <w:i/>
        </w:rPr>
        <w:t xml:space="preserve">Nature Immunology</w:t>
      </w:r>
      <w:r>
        <w:t xml:space="preserve"> </w:t>
      </w:r>
      <w:r>
        <w:t xml:space="preserve">and</w:t>
      </w:r>
      <w:r>
        <w:t xml:space="preserve"> </w:t>
      </w:r>
      <w:r>
        <w:rPr>
          <w:iCs/>
          <w:i/>
        </w:rPr>
        <w:t xml:space="preserve">Journal of Clinical Investigation</w:t>
      </w:r>
      <w:r>
        <w:t xml:space="preserve">. These experiences solidified my technical expertise in CRISPR-Cas9 gene editing, single-cell RNA sequencing, and animal model development—skills directly applicable to Guangzhou's focus on personalized medicine and regenerative therapies.</w:t>
      </w:r>
    </w:p>
    <w:p>
      <w:pPr>
        <w:pStyle w:val="BodyText"/>
      </w:pPr>
      <w:r>
        <w:t xml:space="preserve">During my postdoctoral fellowship at the Shanghai Institutes for Biological Sciences, I led a cross-functional team that secured a 2.5 million RMB grant from the National Natural Science Foundation of China (NSFC) to develop novel immunotherapies for rheumatoid arthritis. This project required navigating complex regulatory frameworks and fostering collaborations across eight research centers—a skill set I recognize as essential for thriving in Guangzhou's collaborative research environment. Most significantly, my work on biomarker discovery was adopted by three clinical trials at Shanghai Ruijin Hospital, demonstrating tangible impact on patient care pathways.</w:t>
      </w:r>
    </w:p>
    <w:p>
      <w:pPr>
        <w:pStyle w:val="BodyText"/>
      </w:pPr>
      <w:r>
        <w:t xml:space="preserve">My decision to pursue a Medical Researcher role in China Guangzhou stems from profound admiration for the city's strategic vision in healthcare innovation. As one of China's top three biomedical hubs (alongside Beijing and Shanghai), Guangzhou has established itself as a magnet for cutting-edge research through initiatives like the</w:t>
      </w:r>
      <w:r>
        <w:t xml:space="preserve"> </w:t>
      </w:r>
      <w:r>
        <w:rPr>
          <w:iCs/>
          <w:i/>
        </w:rPr>
        <w:t xml:space="preserve">Guangzhou International Health Innovation Park</w:t>
      </w:r>
      <w:r>
        <w:t xml:space="preserve"> </w:t>
      </w:r>
      <w:r>
        <w:t xml:space="preserve">and partnerships with institutions such as Sun Yat-sen University's School of Medicine and Guangdong Provincial Key Laboratory of Molecular Immunology. The city's unique position at the intersection of traditional Chinese medicine (TCM) and modern biotechnology presents an unparalleled opportunity to pioneer integrative approaches—something I actively pursued during my 2021 visit to Guangzhou's TCM Research Center, where I co-authored a review on "Synergistic Applications of Western Biologics and Herbal Compounds in Oncology" (published in</w:t>
      </w:r>
      <w:r>
        <w:t xml:space="preserve"> </w:t>
      </w:r>
      <w:r>
        <w:rPr>
          <w:iCs/>
          <w:i/>
        </w:rPr>
        <w:t xml:space="preserve">Frontiers in Pharmacology</w:t>
      </w:r>
      <w:r>
        <w:t xml:space="preserve">).</w:t>
      </w:r>
    </w:p>
    <w:p>
      <w:pPr>
        <w:pStyle w:val="BodyText"/>
      </w:pPr>
      <w:r>
        <w:t xml:space="preserve">What distinguishes China Guangzhou as my ideal research destination is its commitment to addressing regional health challenges through global collaboration. With 45% of the city's medical research funding directed toward tropical diseases and maternal health (critical concerns in southern China), I am eager to contribute my expertise in infectious disease modeling. My recent work on dengue virus pathogenesis using zebrafish models—published in</w:t>
      </w:r>
      <w:r>
        <w:t xml:space="preserve"> </w:t>
      </w:r>
      <w:r>
        <w:rPr>
          <w:iCs/>
          <w:i/>
        </w:rPr>
        <w:t xml:space="preserve">PLoS Neglected Tropical Diseases</w:t>
      </w:r>
      <w:r>
        <w:t xml:space="preserve">—directly aligns with Guangzhou's public health priorities. Furthermore, the city's "1+1+N" innovation framework (one core campus, one technology transfer center, N industrial parks) offers a structured pathway to translate discoveries into community impact—a model I intend to leverage during my tenure as a Medical Researcher.</w:t>
      </w:r>
    </w:p>
    <w:p>
      <w:pPr>
        <w:pStyle w:val="BodyText"/>
      </w:pPr>
      <w:r>
        <w:t xml:space="preserve">My professional ethos centers on ethical rigor and cultural intelligence. During fieldwork in Yunnan Province, I co-developed a culturally sensitive consent protocol for indigenous communities participating in diabetes research, emphasizing community engagement over mere data collection. This experience taught me that sustainable medical progress requires deep respect for local contexts—a principle I will embody while collaborating with Guangzhou's diverse healthcare stakeholders. As a Medical Researcher in China Guangzhou, I aim to establish an interdisciplinary lab focused on AI-driven diagnostics for early-stage liver cancer (a leading cause of mortality in the Pearl River Delta), integrating genomics with real-world clinical data from Guangdong's extensive hospital network.</w:t>
      </w:r>
    </w:p>
    <w:p>
      <w:pPr>
        <w:pStyle w:val="BodyText"/>
      </w:pPr>
      <w:r>
        <w:t xml:space="preserve">Looking ahead, I envision my role as a catalyst for Guangzhou's emergence as Asia's premier hub for precision medicine. Within five years, I plan to lead a team securing provincial grants to develop point-of-care diagnostic kits targeting antibiotic-resistant infections—a critical threat in Southeast Asia. My long-term vision includes founding the</w:t>
      </w:r>
      <w:r>
        <w:t xml:space="preserve"> </w:t>
      </w:r>
      <w:r>
        <w:rPr>
          <w:iCs/>
          <w:i/>
        </w:rPr>
        <w:t xml:space="preserve">Guangzhou Center for Integrative Medical Innovation</w:t>
      </w:r>
      <w:r>
        <w:t xml:space="preserve">, fostering partnerships between academia (like Guangzhou University of Chinese Medicine), industry (e.g., Wuhan-based Biogen), and public health agencies. This aligns perfectly with China's 14th Five-Year Plan for Health Innovation, which prioritizes "regional medical centers" to reduce healthcare disparities.</w:t>
      </w:r>
    </w:p>
    <w:p>
      <w:pPr>
        <w:pStyle w:val="BodyText"/>
      </w:pPr>
      <w:r>
        <w:t xml:space="preserve">In conclusion, this Statement of Purpose embodies my unwavering dedication to advancing medical science through the lens of a globally minded Medical Researcher ready to contribute to China Guangzhou's scientific renaissance. I am eager to bring my expertise in translational immunology, grant management, and cross-cultural collaboration to your esteemed institution. Guangzhou's unique confluence of technological infrastructure, cultural richness, and pressing health needs represents not merely an opportunity—but the ideal crucible for meaningful scientific impact. I welcome the chance to discuss how my research trajectory can synergize with your strategic goals and contribute to Guangzhou's mission of transforming healthcare for generations to come.</w:t>
      </w:r>
    </w:p>
    <w:p>
      <w:pPr>
        <w:pStyle w:val="BodyText"/>
      </w:pPr>
      <w:r>
        <w:rPr>
          <w:bCs/>
          <w:b/>
        </w:rP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 Position in China Guangzhou</dc:title>
  <dc:creator/>
  <dc:language>en</dc:language>
  <cp:keywords/>
  <dcterms:created xsi:type="dcterms:W3CDTF">2026-07-24T08:51:12Z</dcterms:created>
  <dcterms:modified xsi:type="dcterms:W3CDTF">2026-07-24T08:51:12Z</dcterms:modified>
</cp:coreProperties>
</file>

<file path=docProps/custom.xml><?xml version="1.0" encoding="utf-8"?>
<Properties xmlns="http://schemas.openxmlformats.org/officeDocument/2006/custom-properties" xmlns:vt="http://schemas.openxmlformats.org/officeDocument/2006/docPropsVTypes"/>
</file>