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Colombia</w:t>
      </w:r>
      <w:r>
        <w:t xml:space="preserve"> </w:t>
      </w:r>
      <w:r>
        <w:t xml:space="preserve">Bogotá</w:t>
      </w:r>
    </w:p>
    <w:bookmarkStart w:id="20" w:name="Xe13df0d06cfeb0cd9056e76aff35c1122a60748"/>
    <w:p>
      <w:pPr>
        <w:pStyle w:val="Heading1"/>
      </w:pPr>
      <w:r>
        <w:t xml:space="preserve">Statement of Purpose: Pursuing Excellence as a Medical Researcher in Colombia Bogotá</w:t>
      </w:r>
    </w:p>
    <w:p>
      <w:pPr>
        <w:pStyle w:val="FirstParagraph"/>
      </w:pPr>
      <w:r>
        <w:t xml:space="preserve">As I prepare this Statement of Purpose, I am filled with profound conviction about my trajectory toward becoming an impactful Medical Researcher dedicated to transforming healthcare in Colombia Bogotá. This document is not merely an academic exercise but a testament to my unwavering commitment to address the unique health challenges facing one of Latin America's most dynamic urban centers. With Bogotá serving as Colombia's scientific epicenter, housing institutions like the National University of Colombia, Universidad de los Andes, and the Colombian Institute of Health (INS), I envision myself contributing meaningfully to this vibrant ecosystem where medical innovation meets societal need.</w:t>
      </w:r>
    </w:p>
    <w:p>
      <w:pPr>
        <w:pStyle w:val="BodyText"/>
      </w:pPr>
      <w:r>
        <w:t xml:space="preserve">My passion for medical research crystallized during a pivotal internship at Bogotá's Hospital San José in 2019. Witnessing how resource constraints affected diagnostic precision for rural patients transported to this urban referral center ignited my determination to develop context-appropriate research solutions. While studying Molecular Biology at the University of Antioquia, I designed a low-cost diagnostic toolkit for early-stage dengue detection—a project later piloted in collaboration with Bogotá's Municipal Health Secretariat. This experience revealed how deeply intertwined clinical practice and research must be in Colombia Bogotá's complex healthcare landscape, where urban-rural health disparities persist alongside emerging non-communicable diseases like diabetes (affecting 12% of the national adult population).</w:t>
      </w:r>
    </w:p>
    <w:p>
      <w:pPr>
        <w:pStyle w:val="BodyText"/>
      </w:pPr>
      <w:r>
        <w:t xml:space="preserve">What distinguishes my approach is my dual focus on community engagement and translational science. In Colombia Bogotá, I recognize that effective medical research cannot be conducted in isolation from the communities it serves. During fieldwork in Bogotá's Santa Fe neighborhood—home to over 250,000 residents with limited health access—I co-created a participatory study on hypertension management with local *promotoras de salud*. This project, published in the</w:t>
      </w:r>
      <w:r>
        <w:t xml:space="preserve"> </w:t>
      </w:r>
      <w:r>
        <w:rPr>
          <w:iCs/>
          <w:i/>
        </w:rPr>
        <w:t xml:space="preserve">Revista Colombiana de Salud Pública</w:t>
      </w:r>
      <w:r>
        <w:t xml:space="preserve">, demonstrated how culturally tailored interventions could improve medication adherence by 43%. It cemented my belief that as a Medical Researcher, I must bridge academic rigor with grassroots understanding—especially in Colombia Bogotá where social determinants of health account for 50% of health outcomes according to WHO data.</w:t>
      </w:r>
    </w:p>
    <w:p>
      <w:pPr>
        <w:pStyle w:val="BodyText"/>
      </w:pPr>
      <w:r>
        <w:t xml:space="preserve">My academic preparation has been intentionally aligned with Colombia's strategic research priorities. At the University of Barcelona, I completed a master's thesis on genomic epidemiology of antibiotic resistance in Latin American pathogens, utilizing samples from Bogotá's Hospital Universitario San Ignacio. This work directly responded to Colombia's National Health Research Plan (2023-2030), which identifies antimicrobial resistance as a critical threat requiring "regionalized surveillance networks." I further strengthened my methodology through an NIH-funded summer fellowship at Johns Hopkins, where I honed skills in statistical modeling of infectious disease spread—now applicable to Colombia Bogotá's urban transmission dynamics.</w:t>
      </w:r>
    </w:p>
    <w:p>
      <w:pPr>
        <w:pStyle w:val="BodyText"/>
      </w:pPr>
      <w:r>
        <w:t xml:space="preserve">What compels me most about pursuing this path in Colombia Bogotá is the city's unparalleled convergence of infrastructure and urgency. With 47% of Colombia's medical research institutions located here, including the recently launched Centro de Excelencia en Bioinformática (CENBI), Bogotá offers a fertile ground for innovation. I am particularly drawn to Professor María Isabel Rincón's work on tuberculosis genomics at the National University, which directly informs my proposed research: developing an AI-driven triage system for early detection of TB in high-density urban settings like Bogotá's *barrios*. This project would integrate with Colombia Bogotá's existing health IT infrastructure (SISBEN) while addressing the 12,000 annual TB cases reported in the capital region.</w:t>
      </w:r>
    </w:p>
    <w:p>
      <w:pPr>
        <w:pStyle w:val="BodyText"/>
      </w:pPr>
      <w:r>
        <w:t xml:space="preserve">I acknowledge that becoming a Medical Researcher in Colombia Bogotá requires navigating complex challenges—funding limitations, bureaucratic hurdles, and ensuring research equity. My solution is to build collaborative networks from day one: partnering with INS for data access, engaging with Bogotá's Innovation District (Bogotá Tech) for tech development, and training local researchers through the Colombian Academy of Sciences' mentorship program. I have already initiated contact with Dr. Carlos Gómez of the Instituto Nacional de Salud to discuss joint protocol design, demonstrating my proactive approach to integration within Colombia Bogotá's research ecosystem.</w:t>
      </w:r>
    </w:p>
    <w:p>
      <w:pPr>
        <w:pStyle w:val="BodyText"/>
      </w:pPr>
      <w:r>
        <w:t xml:space="preserve">Looking ahead, my five-year plan centers on establishing a clinical research unit focused on urban health disparities in Colombia Bogotá. Phase one involves securing funding through Colciencias' "Innovación en Salud" grant to study diabetes complications among Afro-Colombian populations—a group historically underrepresented in local studies. By year three, I aim to launch a community-based participatory research (CBPR) platform connecting patients, primary care clinics, and academic institutions across Bogotá's seven health regions. My long-term vision is for this model to become the standard for Colombia Bogotá's public health approach—proving that context-specific research can drive equitable outcomes where 30% of Bogotá residents still lack adequate healthcare coverage.</w:t>
      </w:r>
    </w:p>
    <w:p>
      <w:pPr>
        <w:pStyle w:val="BodyText"/>
      </w:pPr>
      <w:r>
        <w:t xml:space="preserve">This Statement of Purpose embodies my conviction that medical research must serve humanity at its most vulnerable points. In Colombia Bogotá, where the pulse of Latin American medicine beats strongest, I will not merely conduct studies—I will foster collaborations that turn data into dignity. As a Medical Researcher, I commit to honoring the legacy of pioneers like Dr. Pedro de Alcántara in Colombian public health while forging new pathways for innovation. Colombia Bogotá is more than a location; it is a call to action—a city where every research question carries the weight of 8 million lives awaiting better healthcare. I am ready to answer that call with rigor, empathy, and unwavering dedication.</w:t>
      </w:r>
    </w:p>
    <w:p>
      <w:pPr>
        <w:pStyle w:val="BodyText"/>
      </w:pPr>
      <w:r>
        <w:t xml:space="preserve">My journey has prepared me not just to work in Colombia Bogotá but to contribute meaningfully within its scientific community. This Statement of Purpose is my promise: To become a Medical Researcher who transforms Bogotá's health challenges into global solutions—one meticulously designed, community-centered study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Colombia Bogotá</dc:title>
  <dc:creator/>
  <dc:language>en</dc:language>
  <cp:keywords/>
  <dcterms:created xsi:type="dcterms:W3CDTF">2026-07-24T15:01:25Z</dcterms:created>
  <dcterms:modified xsi:type="dcterms:W3CDTF">2026-07-24T15:01:25Z</dcterms:modified>
</cp:coreProperties>
</file>

<file path=docProps/custom.xml><?xml version="1.0" encoding="utf-8"?>
<Properties xmlns="http://schemas.openxmlformats.org/officeDocument/2006/custom-properties" xmlns:vt="http://schemas.openxmlformats.org/officeDocument/2006/docPropsVTypes"/>
</file>