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Paris</w:t>
      </w:r>
    </w:p>
    <w:bookmarkStart w:id="20" w:name="X5a3a0bc48e483df4e0ae2101cc478dc8f306936"/>
    <w:p>
      <w:pPr>
        <w:pStyle w:val="Heading1"/>
      </w:pPr>
      <w:r>
        <w:t xml:space="preserve">Statement of Purpose: Advancing Medical Research at the Heart of Parisian Innovation</w:t>
      </w:r>
    </w:p>
    <w:p>
      <w:pPr>
        <w:pStyle w:val="FirstParagraph"/>
      </w:pPr>
      <w:r>
        <w:t xml:space="preserve">As a dedicated medical researcher with a profound commitment to translational science, I submit this Statement of Purpose to articulate my unwavering ambition to contribute to France’s preeminent medical research ecosystem in Paris. This document is not merely an application but a testament to my alignment with the intellectual legacy and future vision of Paris as a global epicenter for biomedical discovery. My journey—from foundational laboratory work in immunology to collaborative projects addressing chronic disease challenges—has been meticulously shaped by the desire to join France’s tradition of pioneering medical innovation, where scientific rigor meets societal impact.</w:t>
      </w:r>
    </w:p>
    <w:p>
      <w:pPr>
        <w:pStyle w:val="BodyText"/>
      </w:pPr>
      <w:r>
        <w:t xml:space="preserve">My academic trajectory solidified my passion for medical research during my Master’s in Molecular Medicine at University College London, where I investigated cytokine dynamics in autoimmune disorders. However, it was a pivotal internship at the Institut Pasteur’s Immunology Department that ignited my specific focus on Paris as the ideal crucible for my career. Witnessing cross-disciplinary collaboration between virologists, geneticists, and clinicians—underpinned by France’s national research strategy emphasizing precision medicine—redefined my professional compass. The Institut Pasteur’s 125-year legacy of transforming basic discoveries into public health solutions epitomizes the environment I seek to contribute to as a Medical Researcher in France Paris.</w:t>
      </w:r>
    </w:p>
    <w:p>
      <w:pPr>
        <w:pStyle w:val="BodyText"/>
      </w:pPr>
      <w:r>
        <w:t xml:space="preserve">France offers unparalleled synergies between academic excellence, state-funded infrastructure, and industry partnerships that are essential for advancing medical science. My doctoral work at King’s College London (Ph.D., Immunogenomics) centered on single-cell RNA sequencing of neuroinflammatory pathways—a project I now recognize as ideally positioned to thrive within France’s ecosystem. The country’s National Research Agency (ANR) prioritizes exactly this kind of high-impact, disease-focused research, and Paris houses the concentration of resources necessary for such work: INSERM laboratories like the Sorbonne University’s Neuroinflammation Unit, public-private partnerships through the French Tech initiative, and access to France’s national biobanks. Critically, France Paris is not merely a location but a dynamic scientific community where institutions like École Normale Supérieure and Hôpital Necker-Enfants Malades actively foster the kind of translational mindset I aim to cultivate.</w:t>
      </w:r>
    </w:p>
    <w:p>
      <w:pPr>
        <w:pStyle w:val="BodyText"/>
      </w:pPr>
      <w:r>
        <w:t xml:space="preserve">My research philosophy centers on “bench-to-bedside” impact, directly resonating with France’s National Strategy for Health Research (SNR2030), which prioritizes neurodegenerative and inflammatory diseases. During my postdoctoral fellowship at the University of Cambridge, I co-developed a machine learning model predicting treatment response in multiple sclerosis patients—a project later scaled through a collaboration with Paris-based biotech firm Genethon. This experience underscored how France’s unique governance—where public health agencies (e.g., ANSM) actively engage with researchers—accelerates clinical translation. It also highlighted my aspiration to work within this framework: as a Medical Researcher in France Paris, I intend to leverage the country’s robust ethical oversight and patient-centric research culture to bridge molecular insights with real-world therapeutic development.</w:t>
      </w:r>
    </w:p>
    <w:p>
      <w:pPr>
        <w:pStyle w:val="BodyText"/>
      </w:pPr>
      <w:r>
        <w:t xml:space="preserve">Paris’s intellectual vibrancy is inseparable from its scientific ethos. The city’s collaborative spirit—evident in weekly seminars at the Institut Curie or joint workshops between Sorbonne University and INSERM—fuels innovation that transcends institutional boundaries. I have actively cultivated this network: presenting my work at the 2023 ESMO Congress in Paris, engaging with researchers from Hôpital Saint-Louis on neuroimmunology consortia, and participating in a Horizon Europe workshop on AI-driven diagnostics organized by CNRS. These interactions confirmed that France Paris is where interdisciplinary dialogue thrives, enabling projects like my current proposal to integrate spatial transcriptomics with clinical data for early-stage Alzheimer’s detection—a project I now seek to implement within the Parisian research cluster.</w:t>
      </w:r>
    </w:p>
    <w:p>
      <w:pPr>
        <w:pStyle w:val="BodyText"/>
      </w:pPr>
      <w:r>
        <w:t xml:space="preserve">My long-term vision aligns with France’s ambition to lead in health innovation. I aim to establish a research group focused on personalized immunotherapies for chronic inflammatory conditions, directly addressing priorities in the SNR2030 framework. Crucially, this requires immersion in Paris’s ecosystem: accessing the advanced facilities of the Paris-Saclay University cluster (e.g., the CEA’s imaging centers), collaborating with clinicians at Hôpital Pitié-Salpêtrière, and engaging with France’s vibrant startup community via initiatives like Station F. As a Medical Researcher in France Paris, I will not only contribute to these resources but actively strengthen them through mentorship—inspired by the French tradition of “savoir-faire” where knowledge sharing elevates collective progress.</w:t>
      </w:r>
    </w:p>
    <w:p>
      <w:pPr>
        <w:pStyle w:val="BodyText"/>
      </w:pPr>
      <w:r>
        <w:t xml:space="preserve">My readiness for this role extends beyond technical expertise. I have mastered French (DELF B2) and am deeply committed to integrating into Parisian scientific life—not just as a researcher, but as a contributor to the city’s culture of inquiry. I understand that successful medical research in France demands respect for its rigorous methodologies and collaborative ethos, values embodied by institutions like the Pasteur Institute. This Statement of Purpose reflects not just my qualifications, but my commitment to becoming a permanent pillar within Parisian medical research—a role where every discovery is woven into France’s legacy of healing humanity.</w:t>
      </w:r>
    </w:p>
    <w:p>
      <w:pPr>
        <w:pStyle w:val="BodyText"/>
      </w:pPr>
      <w:r>
        <w:t xml:space="preserve">In conclusion, I am poised to bring rigorous scientific expertise and a deep appreciation for France Paris’s unique research landscape to your institution. My trajectory has prepared me not merely to participate in but to advance the frontiers of medical science within this environment. I seek not just a position, but an opportunity to collaborate with the finest minds in France, where my work as a Medical Researcher will contribute meaningfully to Paris’s enduring role as a beacon of hope and innovation. I am eager to bring my dedication for discovery to your laboratories, and thereby honor the legacy of scientific excellence that defines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in France Paris</dc:title>
  <dc:creator/>
  <dc:language>en</dc:language>
  <cp:keywords/>
  <dcterms:created xsi:type="dcterms:W3CDTF">2026-07-24T01:12:22Z</dcterms:created>
  <dcterms:modified xsi:type="dcterms:W3CDTF">2026-07-24T01:12:22Z</dcterms:modified>
</cp:coreProperties>
</file>

<file path=docProps/custom.xml><?xml version="1.0" encoding="utf-8"?>
<Properties xmlns="http://schemas.openxmlformats.org/officeDocument/2006/custom-properties" xmlns:vt="http://schemas.openxmlformats.org/officeDocument/2006/docPropsVTypes"/>
</file>