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4" w:name="X4f184bf273c8d836778ac9cb26b7209a719dd37"/>
    <w:p>
      <w:pPr>
        <w:pStyle w:val="Heading1"/>
      </w:pPr>
      <w:r>
        <w:t xml:space="preserve">Statement of Purpose: Pursuing Excellence as a Medical Researcher in Frankfurt, Germany</w:t>
      </w:r>
    </w:p>
    <w:p>
      <w:pPr>
        <w:pStyle w:val="FirstParagraph"/>
      </w:pPr>
      <w:r>
        <w:t xml:space="preserve">The pursuit of medical breakthroughs is not merely a career path for me; it is a profound commitment to alleviating human suffering through scientific rigor and compassionate innovation. As I prepare to submit this</w:t>
      </w:r>
      <w:r>
        <w:t xml:space="preserve"> </w:t>
      </w:r>
      <w:r>
        <w:rPr>
          <w:bCs/>
          <w:b/>
        </w:rPr>
        <w:t xml:space="preserve">Statement of Purpose</w:t>
      </w:r>
      <w:r>
        <w:t xml:space="preserve">, I stand at the threshold of an extraordinary opportunity: contributing to the forefront of biomedical science within the dynamic ecosystem of</w:t>
      </w:r>
      <w:r>
        <w:t xml:space="preserve"> </w:t>
      </w:r>
      <w:r>
        <w:rPr>
          <w:bCs/>
          <w:b/>
        </w:rPr>
        <w:t xml:space="preserve">Germany Frankfurt</w:t>
      </w:r>
      <w:r>
        <w:t xml:space="preserve">. My aspiration is clear—to become a dedicated</w:t>
      </w:r>
      <w:r>
        <w:t xml:space="preserve"> </w:t>
      </w:r>
      <w:r>
        <w:rPr>
          <w:bCs/>
          <w:b/>
        </w:rPr>
        <w:t xml:space="preserve">Medical Researcher</w:t>
      </w:r>
      <w:r>
        <w:t xml:space="preserve"> </w:t>
      </w:r>
      <w:r>
        <w:t xml:space="preserve">whose work bridges laboratory discoveries with tangible improvements in patient care, and Frankfurt’s world-class research infrastructure offers the ideal crucible for this mission.</w:t>
      </w:r>
    </w:p>
    <w:bookmarkStart w:id="20" w:name="Xb0bb840dcd2d5328418bc56a27ca430ca82def7"/>
    <w:p>
      <w:pPr>
        <w:pStyle w:val="Heading2"/>
      </w:pPr>
      <w:r>
        <w:t xml:space="preserve">A Foundation Forged in Academic Rigor and Clinical Awareness</w:t>
      </w:r>
    </w:p>
    <w:p>
      <w:pPr>
        <w:pStyle w:val="FirstParagraph"/>
      </w:pPr>
      <w:r>
        <w:t xml:space="preserve">My academic journey at [Your University Name] culminated in a Master of Science degree in Molecular Medicine, where I immersed myself in immunology and cancer biology. Courses such as Advanced Pathophysiology, Bioinformatics for Biomedical Research, and Ethical Dimensions of Medical Innovation provided the theoretical bedrock. However, it was my 18-month research internship at [Hospital/Institute Name] that crystallized my purpose. Collaborating with oncologists on a project investigating tumor microenvironment interactions in triple-negative breast cancer, I witnessed firsthand how meticulously designed translational research directly informs treatment protocols. My co-authored manuscript in *Journal of Translational Oncology* (2023), detailing novel biomarker correlations, underscored the power of integrating clinical observations with deep molecular analysis—a hallmark of effective</w:t>
      </w:r>
      <w:r>
        <w:t xml:space="preserve"> </w:t>
      </w:r>
      <w:r>
        <w:rPr>
          <w:bCs/>
          <w:b/>
        </w:rPr>
        <w:t xml:space="preserve">Medical Researcher</w:t>
      </w:r>
      <w:r>
        <w:t xml:space="preserve"> </w:t>
      </w:r>
      <w:r>
        <w:t xml:space="preserve">work. This experience revealed my passion: not just understanding disease mechanisms, but actively shaping the next generation of diagnostics and therapeutics.</w:t>
      </w:r>
    </w:p>
    <w:bookmarkEnd w:id="20"/>
    <w:bookmarkStart w:id="21" w:name="Xc022882fd1a245903aa713d35953d4479614b8b"/>
    <w:p>
      <w:pPr>
        <w:pStyle w:val="Heading2"/>
      </w:pPr>
      <w:r>
        <w:t xml:space="preserve">The Imperative for Frankfurt: Where Global Research Meets Regional Impact</w:t>
      </w:r>
    </w:p>
    <w:p>
      <w:pPr>
        <w:pStyle w:val="FirstParagraph"/>
      </w:pPr>
      <w:r>
        <w:t xml:space="preserve">Choosing to pursue my research career in</w:t>
      </w:r>
      <w:r>
        <w:t xml:space="preserve"> </w:t>
      </w:r>
      <w:r>
        <w:rPr>
          <w:bCs/>
          <w:b/>
        </w:rPr>
        <w:t xml:space="preserve">Germany Frankfurt</w:t>
      </w:r>
      <w:r>
        <w:t xml:space="preserve"> </w:t>
      </w:r>
      <w:r>
        <w:t xml:space="preserve">is a strategic and deeply personal decision. Frankfurt is not merely another city; it is the pulsating heart of Europe's scientific and economic infrastructure, uniquely positioned to accelerate medical innovation. The presence of Goethe University Frankfurt – with its renowned Institute for Medical Research (IMR) and close ties to the Johann Wolfgang Goethe University Hospital – provides unparalleled access to cutting-edge facilities like the Center for Molecular Biology (ZMBH) and advanced imaging core labs. Crucially, Frankfurt hosts the German Center for Neurodegenerative Diseases (DZNE), a powerhouse in Alzheimer’s and Parkinson’s research, alongside industry leaders like BioNTech whose pandemic-era innovations showcased the region's capacity for rapid translational science. This confluence of academia, clinical care, and biotech enterprise is unmatched within Germany.</w:t>
      </w:r>
    </w:p>
    <w:p>
      <w:pPr>
        <w:pStyle w:val="BodyText"/>
      </w:pPr>
      <w:r>
        <w:t xml:space="preserve">Furthermore, Frankfurt's status as a global financial and transportation hub fosters an exceptional environment for collaborative research. It facilitates seamless international partnerships – essential for large-scale studies in fields like precision medicine or rare diseases – while its strong integration into the European Union’s research networks (e.g., Horizon Europe) ensures access to diverse funding streams and shared resources. My goal is to contribute to projects that leverage this unique ecosystem, such as developing AI-driven diagnostic tools for early-stage neurodegenerative disorders in collaboration with DZNE Frankfurt, a project directly aligned with the region's strategic focus areas.</w:t>
      </w:r>
    </w:p>
    <w:bookmarkEnd w:id="21"/>
    <w:bookmarkStart w:id="22" w:name="Xc518df59108d1f4a675a7b5c156e8ec74d96788"/>
    <w:p>
      <w:pPr>
        <w:pStyle w:val="Heading2"/>
      </w:pPr>
      <w:r>
        <w:t xml:space="preserve">My Vision: A Medical Researcher Shaped by Collaboration and Purpose</w:t>
      </w:r>
    </w:p>
    <w:p>
      <w:pPr>
        <w:pStyle w:val="FirstParagraph"/>
      </w:pPr>
      <w:r>
        <w:t xml:space="preserve">I envision myself as a</w:t>
      </w:r>
      <w:r>
        <w:t xml:space="preserve"> </w:t>
      </w:r>
      <w:r>
        <w:rPr>
          <w:bCs/>
          <w:b/>
        </w:rPr>
        <w:t xml:space="preserve">Medical Researcher</w:t>
      </w:r>
      <w:r>
        <w:t xml:space="preserve"> </w:t>
      </w:r>
      <w:r>
        <w:t xml:space="preserve">who thrives at the intersection of interdisciplinary collaboration and patient-centered science. My previous work with computational biologists to model immune cell migration in tumor tissues demonstrated my ability to synthesize data across fields—a skill critical for modern biomedical challenges. In Frankfurt, I am eager to engage with the vibrant community at institutions like the Frankfurt Institute for Advanced Studies (FIAS) or the Goethe Center for Neurology, applying my skills in molecular analysis and data integration toward solving complex clinical problems. The emphasis on patient involvement in research design within German healthcare ethics frameworks deeply resonates with my own approach, ensuring that scientific inquiry remains fundamentally tethered to human need.</w:t>
      </w:r>
    </w:p>
    <w:p>
      <w:pPr>
        <w:pStyle w:val="BodyText"/>
      </w:pPr>
      <w:r>
        <w:t xml:space="preserve">Frankfurt’s commitment to translating research into tangible health outcomes aligns perfectly with my career trajectory. I am particularly drawn to the city's initiatives addressing chronic disease management in aging populations, a critical challenge for Europe’s healthcare systems. My proposed research focus—a longitudinal study on the early molecular signatures of cardiovascular decline using multi-omics data—seeks to inform preventative strategies, directly contributing to Frankfurt and Germany’s national health objectives. The prospect of working within this supportive environment, mentored by pioneers like Prof. [Fictional Name] at Goethe University whose work on metabolic reprogramming in cardiac disease I admire, is the catalyst I need to elevate my contributions.</w:t>
      </w:r>
    </w:p>
    <w:bookmarkEnd w:id="22"/>
    <w:bookmarkStart w:id="23" w:name="X5195018938663e51d376468679d90320f9c8e5a"/>
    <w:p>
      <w:pPr>
        <w:pStyle w:val="Heading2"/>
      </w:pPr>
      <w:r>
        <w:t xml:space="preserve">Conclusion: A Commitment Anchored in Frankfurt’s Future</w:t>
      </w:r>
    </w:p>
    <w:p>
      <w:pPr>
        <w:pStyle w:val="FirstParagraph"/>
      </w:pPr>
      <w:r>
        <w:t xml:space="preserve">This</w:t>
      </w:r>
      <w:r>
        <w:t xml:space="preserve"> </w:t>
      </w:r>
      <w:r>
        <w:rPr>
          <w:bCs/>
          <w:b/>
        </w:rPr>
        <w:t xml:space="preserve">Statement of Purpose</w:t>
      </w:r>
      <w:r>
        <w:t xml:space="preserve"> </w:t>
      </w:r>
      <w:r>
        <w:t xml:space="preserve">articulates a clear, evidence-based path. My academic foundation, hands-on research experience, and unwavering dedication to translational medicine position me not just to succeed in a research role within</w:t>
      </w:r>
      <w:r>
        <w:t xml:space="preserve"> </w:t>
      </w:r>
      <w:r>
        <w:rPr>
          <w:bCs/>
          <w:b/>
        </w:rPr>
        <w:t xml:space="preserve">Germany Frankfurt</w:t>
      </w:r>
      <w:r>
        <w:t xml:space="preserve">, but to actively enhance its reputation as a beacon of medical innovation. I am ready to bring my technical expertise in molecular analysis, data-driven methodology, and collaborative spirit directly into the laboratories and clinics of Frankfurt. The city’s unique blend of academic excellence, industrial collaboration, and strategic European position is not merely an opportunity—it is the essential environment where my work as a</w:t>
      </w:r>
      <w:r>
        <w:t xml:space="preserve"> </w:t>
      </w:r>
      <w:r>
        <w:rPr>
          <w:bCs/>
          <w:b/>
        </w:rPr>
        <w:t xml:space="preserve">Medical Researcher</w:t>
      </w:r>
      <w:r>
        <w:t xml:space="preserve"> </w:t>
      </w:r>
      <w:r>
        <w:t xml:space="preserve">can achieve meaningful impact. I am eager to contribute to Frankfurt’s legacy of pioneering medical discoveries and stand ready to immerse myself fully in the collaborative spirit that defines research excellence here. I seek not just a position, but a partnership within this exceptional scientific community dedicated to transforming lives through science.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Frankfurt, Germany</dc:title>
  <dc:creator/>
  <cp:keywords/>
  <dcterms:created xsi:type="dcterms:W3CDTF">2026-07-23T23:58:26Z</dcterms:created>
  <dcterms:modified xsi:type="dcterms:W3CDTF">2026-07-23T23:58:26Z</dcterms:modified>
</cp:coreProperties>
</file>

<file path=docProps/custom.xml><?xml version="1.0" encoding="utf-8"?>
<Properties xmlns="http://schemas.openxmlformats.org/officeDocument/2006/custom-properties" xmlns:vt="http://schemas.openxmlformats.org/officeDocument/2006/docPropsVTypes"/>
</file>