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85e13c61209e950e01f888ae61569e2a1256ef3"/>
    <w:p>
      <w:pPr>
        <w:pStyle w:val="Heading1"/>
      </w:pPr>
      <w:r>
        <w:t xml:space="preserve">Statement of Purpose: Advancing Medical Research in Germany Munich</w:t>
      </w:r>
    </w:p>
    <w:p>
      <w:pPr>
        <w:pStyle w:val="FirstParagraph"/>
      </w:pPr>
      <w:r>
        <w:t xml:space="preserve">I am writing this Statement of Purpose to formally express my profound commitment to becoming an impactful Medical Researcher within the prestigious scientific ecosystem of Germany Munich. With a decade-long dedication to biomedical innovation and a clear vision for contributing to cutting-edge healthcare solutions, I have meticulously aligned my career trajectory toward pursuing advanced research opportunities in one of Europe's most dynamic centers for medical science. My academic background, hands-on research experience, and unwavering passion for translational medicine converge at this pivotal moment—where the unique confluence of institutional excellence and collaborative culture in Munich presents an unparalleled platform to advance human health.</w:t>
      </w:r>
    </w:p>
    <w:p>
      <w:pPr>
        <w:pStyle w:val="BodyText"/>
      </w:pPr>
      <w:r>
        <w:t xml:space="preserve">My journey in medical research began during my undergraduate studies in Biomedical Sciences at the University of Copenhagen, where I developed foundational skills in molecular biology and statistical analysis. This early exposure ignited my fascination with neurodegenerative disorders, particularly Alzheimer's disease—a field demanding both rigorous scientific methodology and deep human empathy. My master's thesis at ETH Zurich focused on biomarker discovery for early-stage dementia diagnosis using AI-driven proteomics, resulting in a publication in</w:t>
      </w:r>
      <w:r>
        <w:t xml:space="preserve"> </w:t>
      </w:r>
      <w:r>
        <w:rPr>
          <w:iCs/>
          <w:i/>
        </w:rPr>
        <w:t xml:space="preserve">Frontiers in Neuroscience</w:t>
      </w:r>
      <w:r>
        <w:t xml:space="preserve">. This work crystallized my understanding that breakthroughs require interdisciplinary collaboration—something Germany Munich exemplifies through its integrated research landscape.</w:t>
      </w:r>
    </w:p>
    <w:p>
      <w:pPr>
        <w:pStyle w:val="BodyText"/>
      </w:pPr>
      <w:r>
        <w:t xml:space="preserve">Subsequent professional experience further honed my capabilities as a Medical Researcher. As a Research Associate at Karolinska Institute in Stockholm, I led a team investigating immunotherapy resistance mechanisms in glioblastoma, managing €1.2M in grant funding and coordinating with clinicians across five European hospitals. This role taught me that true medical innovation occurs not in isolation but at the intersection of laboratory discovery and clinical application—a principle deeply embedded in Munich's research philosophy. I mastered advanced techniques including single-cell RNA sequencing, CRISPR-Cas9 genome editing, and longitudinal cohort analysis while navigating complex ethical frameworks governing human tissue research. Crucially, I learned to translate technical findings into accessible insights for diverse stakeholders—from lab technicians to hospital administrators—preparing me for the collaborative environment of German research institutions.</w:t>
      </w:r>
    </w:p>
    <w:p>
      <w:pPr>
        <w:pStyle w:val="BodyText"/>
      </w:pPr>
      <w:r>
        <w:t xml:space="preserve">It is precisely this culture of interdisciplinary synergy that draws me irrevocably toward Germany Munich. The city's unique ecosystem—where world-renowned entities like the Ludwig Maximilian University (LMU), Technical University of Munich (TUM), Helmholtz Association, and Max Planck Institutes coexist with thriving biotech clusters such as BioM, creates a fertile ground for transformative medical research. Unlike isolated academic environments elsewhere, Munich's model actively dismantles silos between basic science, clinical medicine, and industry. For instance, the German Center for Neurodegenerative Diseases (DZNE) in Munich exemplifies this integration through its "bench-to-bedside" approach to Alzheimer's research—exactly the paradigm I aim to contribute to. Additionally, Germany's commitment to research funding (with 3% of GDP allocated annually) and Munich's specific investment in the BioMed City initiative provide exceptional infrastructure for ambitious projects.</w:t>
      </w:r>
    </w:p>
    <w:p>
      <w:pPr>
        <w:pStyle w:val="BodyText"/>
      </w:pPr>
      <w:r>
        <w:t xml:space="preserve">My decision to pursue this path in Germany Munich is also deeply personal. Having participated in the DAAD-funded research exchange program at LMU’s Department of Neurology, I experienced firsthand how German scientific culture prioritizes meticulous methodology without sacrificing creativity. The emphasis on "Forschungstransparenz" (research transparency) and the collaborative ethos of weekly lab meetings across institutions—where a PhD student from TUM might discuss findings with a clinician from Munich University Hospital—directly aligns with my professional values. Moreover, Germany's strong work-life balance policies, including generous parental leave and flexible scheduling, ensure sustained scientific productivity without burnout—a critical consideration for the long-term commitment required in medical research.</w:t>
      </w:r>
    </w:p>
    <w:p>
      <w:pPr>
        <w:pStyle w:val="BodyText"/>
      </w:pPr>
      <w:r>
        <w:t xml:space="preserve">My immediate academic goal is to join a leading research group at LMU Munich or TUM's School of Medicine to investigate the role of microglial priming in neuroinflammatory disorders. I propose combining my expertise in proteomics with Munich-based initiatives like the "Munich NeuroImaging" consortium, which offers unparalleled access to multimodal imaging facilities and patient data networks. Specifically, I aim to develop a predictive model for disease progression using multi-omics integration—a project that directly supports Germany's national strategy for personalized medicine as outlined in the "National Strategy on Health Research." This work will bridge my previous experience with Munich’s unique resources while addressing an unmet clinical need affecting over 55 million Europeans.</w:t>
      </w:r>
    </w:p>
    <w:p>
      <w:pPr>
        <w:pStyle w:val="BodyText"/>
      </w:pPr>
      <w:r>
        <w:t xml:space="preserve">Long-term, I envision establishing an independent research group at a Munich-based institution that bridges translational neuroscience and artificial intelligence. My vision includes founding a core facility for AI-driven neurodegenerative disease biomarker discovery, collaborating with industry partners like Bayer HealthCare to accelerate clinical translation. Germany's strong patent framework and Munich’s position as Europe’s biotech capital provide ideal conditions for such innovation. Furthermore, the city’s diverse international community—home to over 200 nationalities—ensures my research will benefit from global perspectives while contributing to Germany's leadership in ethical medical advancements.</w:t>
      </w:r>
    </w:p>
    <w:p>
      <w:pPr>
        <w:pStyle w:val="BodyText"/>
      </w:pPr>
      <w:r>
        <w:t xml:space="preserve">What distinguishes this Statement of Purpose is its concrete alignment with Munich's strategic priorities. Unlike generic applications, I have identified specific infrastructure (e.g., TUM's new Molecular Medicine Center), funding mechanisms (ERC grants available through LMU), and key researchers like Prof. Dr. Michael Heneka at DZNE whose work complements my expertise. I recognize that medical research in Germany Munich demands not just scientific excellence but also cultural adaptability—a quality demonstrated through my fluency in German (B2 level, with ongoing immersion) and participation in the "Munich International Research Network" webinar series.</w:t>
      </w:r>
    </w:p>
    <w:p>
      <w:pPr>
        <w:pStyle w:val="BodyText"/>
      </w:pPr>
      <w:r>
        <w:t xml:space="preserve">Ultimately, this Statement of Purpose encapsulates a decade of deliberate preparation for a Medical Researcher role where scientific rigor meets human impact. Germany Munich offers more than an academic position—it represents a cultural commitment to science as a public good, where research directly informs policy and patient care. I am eager to contribute my technical skills, collaborative mindset, and unwavering dedication to this mission while growing under the mentorship of pioneers at institutions that define the future of medicine. With Munich's legacy of Nobel laureates in medical fields (including 16 for Physiology/Medicine) as inspiration, I stand ready to join their ranks as a researcher who transforms discovery into tangible health outcomes.</w:t>
      </w:r>
    </w:p>
    <w:p>
      <w:pPr>
        <w:pStyle w:val="BodyText"/>
      </w:pPr>
      <w:r>
        <w:t xml:space="preserve">Thank you for considering my application. I am confident that my background and vision make me an ideal candidate to contribute meaningfully to the Medical Research community in Germany Munich, where science transcends borders and saves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Germany Munich</dc:title>
  <dc:creator/>
  <dc:language>en</dc:language>
  <cp:keywords/>
  <dcterms:created xsi:type="dcterms:W3CDTF">2025-12-09T20:06:11Z</dcterms:created>
  <dcterms:modified xsi:type="dcterms:W3CDTF">2025-12-09T20:06:11Z</dcterms:modified>
</cp:coreProperties>
</file>

<file path=docProps/custom.xml><?xml version="1.0" encoding="utf-8"?>
<Properties xmlns="http://schemas.openxmlformats.org/officeDocument/2006/custom-properties" xmlns:vt="http://schemas.openxmlformats.org/officeDocument/2006/docPropsVTypes"/>
</file>