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Jerusalem</w:t>
      </w:r>
    </w:p>
    <w:bookmarkStart w:id="26" w:name="statement-of-purpose"/>
    <w:p>
      <w:pPr>
        <w:pStyle w:val="Heading1"/>
      </w:pPr>
      <w:r>
        <w:t xml:space="preserve">Statement of Purpose</w:t>
      </w:r>
    </w:p>
    <w:bookmarkStart w:id="25" w:name="Xccc62f4d5d0df07a1b331d1f8ec197d1b057c13"/>
    <w:p>
      <w:pPr>
        <w:pStyle w:val="Heading2"/>
      </w:pPr>
      <w:r>
        <w:t xml:space="preserve">For Medical Researcher Position in Israel Jerusalem</w:t>
      </w:r>
    </w:p>
    <w:p>
      <w:pPr>
        <w:pStyle w:val="FirstParagraph"/>
      </w:pPr>
      <w:r>
        <w:t xml:space="preserve">From my earliest days in the laboratory, I have been captivated by medicine's transformative power to alleviate human suffering. This profound calling has shaped my academic trajectory and professional aspirations, leading me to pursue an advanced career as a Medical Researcher in Israel Jerusalem—a city where ancient wisdom converges with cutting-edge science to redefine healthcare innovation. My Statement of Purpose articulates how my expertise aligns with Jerusalem's unique research ecosystem and why I am committed to contributing to its mission of pioneering medical breakthroughs.</w:t>
      </w:r>
    </w:p>
    <w:bookmarkStart w:id="20" w:name="academic-foundation-and-research-journey"/>
    <w:p>
      <w:pPr>
        <w:pStyle w:val="Heading3"/>
      </w:pPr>
      <w:r>
        <w:t xml:space="preserve">Academic Foundation and Research Journey</w:t>
      </w:r>
    </w:p>
    <w:p>
      <w:pPr>
        <w:pStyle w:val="FirstParagraph"/>
      </w:pPr>
      <w:r>
        <w:t xml:space="preserve">My journey began with a Bachelor’s degree in Biomedical Sciences from the University of Edinburgh, where I focused on molecular oncology under the guidance of Dr. Eleanor Vance. My thesis on tumor microenvironment modulation earned recognition at the European Cancer Research Symposium, but it was during a summer internship at King’s College Hospital that I experienced medicine's human dimension—a patient's hopeful smile after a promising treatment breakthrough crystallized my resolve to become a Medical Researcher dedicated to tangible patient impact.</w:t>
      </w:r>
    </w:p>
    <w:p>
      <w:pPr>
        <w:pStyle w:val="BodyText"/>
      </w:pPr>
      <w:r>
        <w:t xml:space="preserve">I pursued my Master’s in Translational Medicine at Imperial College London, specializing in immunotherapy. Here, I engineered novel CAR-T cell protocols targeting glioblastoma, resulting in a peer-reviewed publication (*Journal of Neuro-Oncology*, 2021). This work required mastering CRISPR-Cas9 gene editing and multi-omics data analysis—skills I now apply rigorously to bridge lab discoveries with clinical outcomes. My doctoral research at the University of Cambridge further deepened this focus: I led a team developing biomarker panels for early-stage pancreatic cancer detection, securing £120k in grant funding through strategic collaboration with NHS Trusts.</w:t>
      </w:r>
    </w:p>
    <w:bookmarkEnd w:id="20"/>
    <w:bookmarkStart w:id="21" w:name="X18c13d340272eedce1bed7816b8ab4dcdb1afc9"/>
    <w:p>
      <w:pPr>
        <w:pStyle w:val="Heading3"/>
      </w:pPr>
      <w:r>
        <w:t xml:space="preserve">Why Israel Jerusalem? The Convergence of Innovation and Legacy</w:t>
      </w:r>
    </w:p>
    <w:p>
      <w:pPr>
        <w:pStyle w:val="FirstParagraph"/>
      </w:pPr>
      <w:r>
        <w:t xml:space="preserve">Israel Jerusalem represents the optimal nexus for my research ambitions. Unlike generic academic hubs, Jerusalem uniquely integrates three irreplaceable assets: world-class biomedical infrastructure within a culturally rich, collaborative environment. I am drawn specifically to institutions like Hadassah Medical Center—where the Department of Molecular Medicine pioneers precision oncology—and the Hebrew University of Jerusalem’s Faculty of Medicine, whose interdisciplinary labs foster synergy between clinicians and scientists.</w:t>
      </w:r>
    </w:p>
    <w:p>
      <w:pPr>
        <w:pStyle w:val="BodyText"/>
      </w:pPr>
      <w:r>
        <w:t xml:space="preserve">What elevates Jerusalem beyond other research centers is its ecosystem of purposeful collaboration. The Israel Ministry of Health’s "National Precision Medicine Initiative" actively connects hospitals, universities, and biotech firms—creating pathways for rapid translation from bench to bedside. I am particularly inspired by the recent establishment of the Jerusalem Center for Advanced Medical Research (JCAMR), which unites Hadassah, Hebrew University, and the Technion in a single campus dedicated to tackling complex diseases like Alzheimer’s and rare genetic disorders. This model mirrors my research philosophy: solutions emerge at intersections.</w:t>
      </w:r>
    </w:p>
    <w:p>
      <w:pPr>
        <w:pStyle w:val="BodyText"/>
      </w:pPr>
      <w:r>
        <w:t xml:space="preserve">Moreover, Jerusalem’s historical context as a "city of healing" (evidenced by its 10th-century hospital foundations) cultivates a profound respect for medical ethics and community-centric innovation. In my conversations with Dr. David Levi at Hadassah, I learned how their "Patient Advisory Boards" ensure research prioritizes not just scientific rigor but human dignity—a principle central to my own work.</w:t>
      </w:r>
    </w:p>
    <w:bookmarkEnd w:id="21"/>
    <w:bookmarkStart w:id="22" w:name="proposed-research-agenda-in-jerusalem"/>
    <w:p>
      <w:pPr>
        <w:pStyle w:val="Heading3"/>
      </w:pPr>
      <w:r>
        <w:t xml:space="preserve">Proposed Research Agenda in Jerusalem</w:t>
      </w:r>
    </w:p>
    <w:p>
      <w:pPr>
        <w:pStyle w:val="FirstParagraph"/>
      </w:pPr>
      <w:r>
        <w:t xml:space="preserve">My proposed project, "Personalized Immunotherapy for Inflammatory Diseases in Diverse Populations," addresses a critical gap in current therapies. Using Jerusalem’s diverse demographic—encompassing Middle Eastern, Ashkenazi Jewish, and Arab communities—I will establish a multi-ethnic biobank to identify population-specific immune response patterns. This aligns with the JCAMR’s mission to develop inclusive treatments and leverages my expertise in single-cell RNA sequencing.</w:t>
      </w:r>
    </w:p>
    <w:p>
      <w:pPr>
        <w:pStyle w:val="BodyText"/>
      </w:pPr>
      <w:r>
        <w:t xml:space="preserve">I aim to partner with Jerusalem’s Rambam Medical Center (affiliated with Hebrew University) for clinical validation, utilizing their state-of-the-art genomic facilities. Crucially, this research will not exist in isolation: I plan to integrate community health workers from East Jerusalem neighborhoods into participant recruitment—ensuring accessibility while building trust. This approach reflects my belief that medical progress must serve all citizens equitably.</w:t>
      </w:r>
    </w:p>
    <w:bookmarkEnd w:id="22"/>
    <w:bookmarkStart w:id="23" w:name="X0ce9f0d880533cfe2ab0ed33320e5acfb901dd0"/>
    <w:p>
      <w:pPr>
        <w:pStyle w:val="Heading3"/>
      </w:pPr>
      <w:r>
        <w:t xml:space="preserve">Long-Term Vision: Shaping Israel’s Medical Future</w:t>
      </w:r>
    </w:p>
    <w:p>
      <w:pPr>
        <w:pStyle w:val="FirstParagraph"/>
      </w:pPr>
      <w:r>
        <w:t xml:space="preserve">My ultimate goal is to establish a translational research unit within Jerusalem’s academic network, specializing in precision medicine for underrepresented populations. I envision this hub becoming a model for global health equity—where Israel Jerusalem leads not only through scientific excellence but by demonstrating how culturally intelligent research saves lives across diverse communities.</w:t>
      </w:r>
    </w:p>
    <w:p>
      <w:pPr>
        <w:pStyle w:val="BodyText"/>
      </w:pPr>
      <w:r>
        <w:t xml:space="preserve">I recognize that becoming an effective Medical Researcher requires more than technical skill; it demands understanding the societal fabric in which science operates. In Jerusalem, I will immerse myself in the city’s cultural landscape—learning Arabic and participating in interfaith health initiatives—to ensure my work resonates with every community it serves. My past experience coordinating a diabetes prevention program at London’s Tower Hamlets Hospital (reducing hospital visits by 35% among immigrant populations) proves my ability to build such bridges.</w:t>
      </w:r>
    </w:p>
    <w:bookmarkEnd w:id="23"/>
    <w:bookmarkStart w:id="24" w:name="conclusion"/>
    <w:p>
      <w:pPr>
        <w:pStyle w:val="Heading3"/>
      </w:pPr>
      <w:r>
        <w:t xml:space="preserve">Conclusion</w:t>
      </w:r>
    </w:p>
    <w:p>
      <w:pPr>
        <w:pStyle w:val="FirstParagraph"/>
      </w:pPr>
      <w:r>
        <w:t xml:space="preserve">Israel Jerusalem is not merely a location for my career—it is the living embodiment of medicine’s highest ideals. Here, ancient traditions of healing meet frontier science to create solutions that transcend borders. My technical expertise in translational immunology, combined with my commitment to ethical community-centered research, positions me to contribute meaningfully from day one at institutions like Hadassah or Hebrew University.</w:t>
      </w:r>
    </w:p>
    <w:p>
      <w:pPr>
        <w:pStyle w:val="BodyText"/>
      </w:pPr>
      <w:r>
        <w:t xml:space="preserve">I do not seek merely a position as a Medical Researcher; I seek to become part of Jerusalem’s legacy of healing. In this city where the Western Wall stands beside the Church of the Holy Sepulchre, where scientists collaborate across faiths to cure diseases, I find my purpose. My Statement of Purpose is more than an application—it is a promise: To dedicate my life’s work to advancing medicine in Israel Jerusalem for the benefit of humanity. I am ready to begin this journey today.</w:t>
      </w:r>
    </w:p>
    <w:p>
      <w:pPr>
        <w:pStyle w:val="BodyText"/>
      </w:pPr>
      <w:r>
        <w:t xml:space="preserve">— [Your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Israel Jerusalem</dc:title>
  <dc:creator/>
  <dc:language>en</dc:language>
  <cp:keywords/>
  <dcterms:created xsi:type="dcterms:W3CDTF">2026-07-24T04:51:13Z</dcterms:created>
  <dcterms:modified xsi:type="dcterms:W3CDTF">2026-07-24T04:51:13Z</dcterms:modified>
</cp:coreProperties>
</file>

<file path=docProps/custom.xml><?xml version="1.0" encoding="utf-8"?>
<Properties xmlns="http://schemas.openxmlformats.org/officeDocument/2006/custom-properties" xmlns:vt="http://schemas.openxmlformats.org/officeDocument/2006/docPropsVTypes"/>
</file>