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Osaka,</w:t>
      </w:r>
      <w:r>
        <w:t xml:space="preserve"> </w:t>
      </w:r>
      <w:r>
        <w:t xml:space="preserve">Japan</w:t>
      </w:r>
    </w:p>
    <w:bookmarkStart w:id="25" w:name="X96ec175910974b8e1e1370308296b530b010589"/>
    <w:p>
      <w:pPr>
        <w:pStyle w:val="Heading1"/>
      </w:pPr>
      <w:r>
        <w:t xml:space="preserve">Statement of Purpose for Medical Researcher Position in Osaka, Japan</w:t>
      </w:r>
    </w:p>
    <w:p>
      <w:pPr>
        <w:pStyle w:val="FirstParagraph"/>
      </w:pPr>
      <w:r>
        <w:t xml:space="preserve">I am writing with profound enthusiasm to express my unwavering commitment to advancing medical research through a position as a Medical Researcher at an esteemed institution in Osaka, Japan. This Statement of Purpose outlines my academic foundation, professional trajectory, and deep-seated motivation to contribute to Japan's world-leading healthcare innovation ecosystem while embracing Osaka's unique cultural and scientific environment.</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Molecular Biology from Kyoto University, where I cultivated rigorous research methodologies under the mentorship of Professor Akira Tanaka. My thesis on "Epigenetic Modulators in Neurodegenerative Disorders" earned departmental recognition and sparked my dedication to translational medicine. This foundation propelled me toward a Ph.D. in Medical Genetics at the University of Tokyo, where I engineered CRISPR-based diagnostic tools for early-stage Alzheimer's detection—a project published in</w:t>
      </w:r>
      <w:r>
        <w:t xml:space="preserve"> </w:t>
      </w:r>
      <w:r>
        <w:rPr>
          <w:iCs/>
          <w:i/>
        </w:rPr>
        <w:t xml:space="preserve">Nature Neuroscience</w:t>
      </w:r>
      <w:r>
        <w:t xml:space="preserve"> </w:t>
      </w:r>
      <w:r>
        <w:t xml:space="preserve">(2021). My doctoral work emphasized interdisciplinary collaboration, a principle I now recognize as essential to Osaka's research culture.</w:t>
      </w:r>
    </w:p>
    <w:p>
      <w:pPr>
        <w:pStyle w:val="BodyText"/>
      </w:pPr>
      <w:r>
        <w:t xml:space="preserve">Post-Ph.D., I joined the National Center for Geriatrics and Gerontology (NCGG) in Obu as a Research Scientist. There, I led a team developing AI-driven biomarker panels for age-related macular degeneration, securing JSPS KAKENHI funding. This experience taught me to navigate Japan's meticulous research protocols while adapting Western methodologies to align with Japanese healthcare priorities—particularly the national emphasis on "Healthy Japan 2030" and aging population management.</w:t>
      </w:r>
    </w:p>
    <w:bookmarkEnd w:id="20"/>
    <w:bookmarkStart w:id="21" w:name="X57c65e800f8c1cbddf170999e6070d84eeba992"/>
    <w:p>
      <w:pPr>
        <w:pStyle w:val="Heading2"/>
      </w:pPr>
      <w:r>
        <w:t xml:space="preserve">The Osaka Imperative: Where Innovation Meets Tradition</w:t>
      </w:r>
    </w:p>
    <w:p>
      <w:pPr>
        <w:pStyle w:val="FirstParagraph"/>
      </w:pPr>
      <w:r>
        <w:t xml:space="preserve">My decision to pursue this role in Osaka is not merely geographical but philosophical. As Japan's economic engine and second-largest city, Osaka uniquely bridges cutting-edge science with humanistic values. The Osaka University Medical School—home to the prestigious Institute for Protein Research—and the Kansai Science City’s biotech clusters offer unparalleled infrastructure for collaborative research. What captivates me most is Osaka's "Kansai Spirit" (*Kansai-ron*): a cultural ethos that fuses relentless innovation with community-centric ethics—a philosophy mirrored in institutions like the Osaka Bioscience Institute (OBI), where I admire Dr. Naomi Sato’s work on regenerative therapies for cardiovascular diseases.</w:t>
      </w:r>
    </w:p>
    <w:p>
      <w:pPr>
        <w:pStyle w:val="BodyText"/>
      </w:pPr>
      <w:r>
        <w:t xml:space="preserve">Crucially, Japan's healthcare system prioritizes preventive medicine and patient-centered outcomes—aligning perfectly with my research ethos. In Osaka, I would leverage the city’s integrated medical data networks (like Osaka City Health Data Platform) to study genomic epidemiology in Asian populations, addressing gaps in global medical databases that predominantly reflect Western cohorts. This approach directly supports Japan's national strategy to become a "Super Smart Society" (*Society 5.0*) through precision medicine.</w:t>
      </w:r>
    </w:p>
    <w:bookmarkEnd w:id="21"/>
    <w:bookmarkStart w:id="22" w:name="X810bd5c0fbed2ae37d1737212ea0aced26da32a"/>
    <w:p>
      <w:pPr>
        <w:pStyle w:val="Heading2"/>
      </w:pPr>
      <w:r>
        <w:t xml:space="preserve">Contributing to Osaka's Research Ecosystem</w:t>
      </w:r>
    </w:p>
    <w:p>
      <w:pPr>
        <w:pStyle w:val="FirstParagraph"/>
      </w:pPr>
      <w:r>
        <w:t xml:space="preserve">As a Medical Researcher in Osaka, I intend to establish a lab focused on *Precision Medicine for Aging Populations*. My proposed project—*Osaka Longevity Genomics Initiative (OLGI)*—will analyze multi-omics data from 10,000 Osaka residents to identify ethnicity-specific biomarkers for chronic diseases. This work will directly support Osaka’s "Osaka Global Innovation Strategy" by creating actionable insights for regional healthcare providers while generating open-access datasets to accelerate pan-Asian research collaboration.</w:t>
      </w:r>
    </w:p>
    <w:p>
      <w:pPr>
        <w:pStyle w:val="BodyText"/>
      </w:pPr>
      <w:r>
        <w:t xml:space="preserve">My bilingual proficiency in English and Japanese (JLPT N2 certified) ensures seamless integration into Osaka’s scientific community. I’ve already participated in the "Osaka International Research Exchange Program" (2023), presenting my work at the Kansai Medical Society symposium—where I connected with researchers from Osaka City University Hospital about potential clinical partnerships. My cultural adaptability, honed through three years of living in Kyoto, enables me to navigate Japanese academic hierarchies while fostering inclusive teamwork.</w:t>
      </w:r>
    </w:p>
    <w:p>
      <w:pPr>
        <w:pStyle w:val="BodyText"/>
      </w:pPr>
      <w:r>
        <w:t xml:space="preserve">"In Osaka, research is not conducted in isolation—it flows like the Yodo River through the city's fabric. My goal is to contribute a current that connects genomics innovation with community health outcomes, embodying Japan's vision where science serves humanity."</w:t>
      </w:r>
    </w:p>
    <w:bookmarkEnd w:id="22"/>
    <w:bookmarkStart w:id="23" w:name="Xde4b84136539f4ef17e280949f6e904597eee1d"/>
    <w:p>
      <w:pPr>
        <w:pStyle w:val="Heading2"/>
      </w:pPr>
      <w:r>
        <w:t xml:space="preserve">Long-Term Vision: Bridging Global Health and Local Impact</w:t>
      </w:r>
    </w:p>
    <w:p>
      <w:pPr>
        <w:pStyle w:val="FirstParagraph"/>
      </w:pPr>
      <w:r>
        <w:t xml:space="preserve">My 10-year plan centers on establishing Osaka as a hub for Asia-Pacific medical research. Short-term, I aim to secure MEXT (Ministry of Education, Culture, Sports, Science and Technology) grants for collaborative projects with Kyoto University’s Institute for Advanced Study. Mid-term, I will develop training programs to mentor Japanese early-career researchers in data science applications—a critical skill gap identified in the Japan Medical Association’s 2023 report. Long-term, I aspire to co-found an Osaka-based "Global Aging Research Consortium" that partners with Singapore and Seoul institutions to address Asia's shared demographic challenges.</w:t>
      </w:r>
    </w:p>
    <w:p>
      <w:pPr>
        <w:pStyle w:val="BodyText"/>
      </w:pPr>
      <w:r>
        <w:t xml:space="preserve">This vision is deeply personal. My grandmother’s battle with Type 2 diabetes in Kyoto revealed how fragmented healthcare systems fail elderly populations—particularly in regions without robust genomic infrastructure. In Osaka, I will turn this empathy into action: my research will ensure that advancements benefit not just urban centers but rural communities across Kansai through telemedicine partnerships with Osaka Prefecture’s rural health networks.</w:t>
      </w:r>
    </w:p>
    <w:bookmarkEnd w:id="23"/>
    <w:bookmarkStart w:id="24" w:name="X76b9b5fe51fd0a352d7c2961ed3b16e5a26b5bd"/>
    <w:p>
      <w:pPr>
        <w:pStyle w:val="Heading2"/>
      </w:pPr>
      <w:r>
        <w:t xml:space="preserve">Conclusion: A Commitment to Shared Futures</w:t>
      </w:r>
    </w:p>
    <w:p>
      <w:pPr>
        <w:pStyle w:val="FirstParagraph"/>
      </w:pPr>
      <w:r>
        <w:t xml:space="preserve">As a Medical Researcher, I view Japan not merely as a destination but as a partner in humanity’s greatest challenge: building equitable, sustainable health systems. Osaka’s legacy of innovation—from the invention of the first Japanese-made medical X-ray machine in 1896 to its current leadership in regenerative medicine—inspires me to contribute to this continuum. I am eager to bring my technical expertise, cultural fluency, and passion for collaborative science to your institution, ensuring that every discovery I help create resonates with Osaka’s spirit of *omoiyari* (empathetic consideration) and *kizuna* (bonds of connection).</w:t>
      </w:r>
    </w:p>
    <w:p>
      <w:pPr>
        <w:pStyle w:val="BodyText"/>
      </w:pPr>
      <w:r>
        <w:t xml:space="preserve">I am ready to immerse myself fully in Osaka's scientific landscape—learning its protocols, respecting its traditions, and advancing medical knowledge that serves both Japan and the global community. This Statement of Purpose is not an end; it is the beginning of my commitment to transforming Osaka into a beacon of compassionate medical innovation. Thank you for considering my application to join your esteemed research family.</w:t>
      </w:r>
    </w:p>
    <w:p>
      <w:pPr>
        <w:pStyle w:val="BodyText"/>
      </w:pPr>
      <w:r>
        <w:t xml:space="preserve">Sincerely,</w:t>
      </w:r>
      <w:r>
        <w:br/>
      </w:r>
      <w:r>
        <w:t xml:space="preserve">Dr. Kenji Tanaka</w:t>
      </w:r>
      <w:r>
        <w:br/>
      </w:r>
      <w:r>
        <w:t xml:space="preserve">Ph.D., Medical Genetics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Osaka, Japan</dc:title>
  <dc:creator/>
  <dc:language>en</dc:language>
  <cp:keywords/>
  <dcterms:created xsi:type="dcterms:W3CDTF">2025-12-10T12:58:55Z</dcterms:created>
  <dcterms:modified xsi:type="dcterms:W3CDTF">2025-12-10T12:58:55Z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