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13a5a753ff218bd22cc6788db505a148664ecf9"/>
    <w:p>
      <w:pPr>
        <w:pStyle w:val="Heading1"/>
      </w:pPr>
      <w:r>
        <w:t xml:space="preserve">Statement of Purpose: Advancing Medical Research in Kazakhstan Almaty</w:t>
      </w:r>
    </w:p>
    <w:p>
      <w:pPr>
        <w:pStyle w:val="FirstParagraph"/>
      </w:pPr>
      <w:r>
        <w:t xml:space="preserve">As I prepare this Statement of Purpose, I am compelled to articulate a vision that bridges my academic rigor as a Medical Researcher with the urgent healthcare needs of Central Asia. My decision to pursue a research career in Kazakhstan Almaty is not merely professional—it is deeply rooted in a commitment to transform global health equity through localized scientific innovation. With over eight years of experience in translational biomedical research across Europe and Southeast Asia, I have honed expertise in infectious disease epidemiology and precision medicine, yet I recognize that the most impactful breakthroughs emerge from understanding regional contexts. Kazakhstan Almaty—strategically positioned as Central Asia's economic and intellectual hub—represents the ideal ecosystem for this mission.</w:t>
      </w:r>
    </w:p>
    <w:p>
      <w:pPr>
        <w:pStyle w:val="BodyText"/>
      </w:pPr>
      <w:r>
        <w:t xml:space="preserve">My academic foundation began with a Master of Science in Molecular Biology from Imperial College London, where I investigated antimicrobial resistance mechanisms in multidrug-resistant tuberculosis (MDR-TB). This work culminated in a first-author publication in *The Lancet Infectious Diseases*, revealing novel biomarkers that improved early diagnosis accuracy by 37%. Subsequently, I completed a Ph.D. at the University of Geneva, focusing on genomic surveillance of emerging viral pathogens in resource-limited settings. My dissertation explored how climate change accelerates vector-borne disease transmission patterns across Eurasian steppe regions—a direct precursor to the challenges facing Kazakhstan’s rural populations. These experiences equipped me with robust skills in next-generation sequencing, statistical modeling (using R and Python), and ethical community engagement, yet they also revealed a critical gap: most global health research neglects Central Asia's unique epidemiological landscape.</w:t>
      </w:r>
    </w:p>
    <w:p>
      <w:pPr>
        <w:pStyle w:val="BodyText"/>
      </w:pPr>
      <w:r>
        <w:t xml:space="preserve">This realization crystallized during my tenure as a Research Fellow at the World Health Organization’s Southeast Asia Regional Office. While leading a study on dengue fever in Myanmar, I witnessed firsthand how Western-centric protocols failed to address local transmission cycles. The same oversight threatens Kazakhstan, where rising cardiovascular diseases (the leading cause of death) and tuberculosis (with one of the world’s highest MDR-TB rates) demand context-specific solutions. Kazakhstan Almaty’s rapid healthcare modernization—evidenced by its $12 billion "Healthcare 2030" initiative and new National Medical Research Center—creates an unprecedented opportunity to integrate cutting-edge science with national health priorities. Unlike larger global hubs, Almaty offers a manageable scale for impactful pilot studies while maintaining cultural proximity to Kazakhstan’s diverse ethnic communities. As a Medical Researcher fluent in Kazakh and Russian, I am uniquely positioned to navigate this landscape without compromising community trust.</w:t>
      </w:r>
    </w:p>
    <w:p>
      <w:pPr>
        <w:pStyle w:val="BodyText"/>
      </w:pPr>
      <w:r>
        <w:t xml:space="preserve">My proposed research framework centers on three pillars aligned with Kazakhstan’s strategic health goals. First, I will establish a regional genomic surveillance network for infectious diseases, leveraging Almaty’s existing infrastructure at the Karaganda Medical University and the National Center for Biotechnology. This project directly addresses Kazakhstan’s 2023 National Health Strategy priority of "enhancing epidemic preparedness." Second, I will develop a precision medicine model for cardiovascular disease prevention tailored to Kazakh ethnic populations—whose genetic predispositions differ significantly from European cohorts. Partnering with Almaty-based clinics, this initiative would identify locally relevant biomarkers for early intervention. Third, I will design a capacity-building program to train 20+ young Kazakh researchers in data-driven epidemiology, ensuring sustainable knowledge transfer beyond my tenure.</w:t>
      </w:r>
    </w:p>
    <w:p>
      <w:pPr>
        <w:pStyle w:val="BodyText"/>
      </w:pPr>
      <w:r>
        <w:t xml:space="preserve">Why Kazakhstan Almaty? Beyond its strategic healthcare investments, the city embodies the cultural dynamism I seek. Almaty’s status as a UNESCO Creative City of Film and Design reflects its openness to innovation—a trait mirrored in its medical community. I have already engaged with key stakeholders: Dr. Alikhan Zhumagulov (Director of Kazakh National Research Medical University) expressed interest in my proposal during his London visit, while the Almaty City Health Department’s "Digital Health" task force welcomed my approach to integrating AI with primary care data. Critically, Kazakhstan’s recent adoption of the EU General Data Protection Regulation (GDPR) framework provides a robust ethical foundation for sensitive genomic research—something I have rigorously implemented in previous work.</w:t>
      </w:r>
    </w:p>
    <w:p>
      <w:pPr>
        <w:pStyle w:val="BodyText"/>
      </w:pPr>
      <w:r>
        <w:t xml:space="preserve">My commitment extends beyond scientific output. Having co-founded "Health Equity Catalyst," a nonprofit training field epidemiologists in Kyrgyzstan, I understand that research must uplift communities. In Kazakhstan Almaty, this means collaborating with traditional healers (known as *baba* practitioners) to integrate ancestral knowledge into modern diagnostics—a step the Ministry of Health explicitly encourages in its 2025 Traditional Medicine Policy. My first project will include a community advisory board representing Kazakh, Russian, and Uighur populations to co-design study protocols. This respect for cultural nuance ensures research is not imposed but embraced—aligning with Kazakhstan’s national ethos of "Unity in Diversity."</w:t>
      </w:r>
    </w:p>
    <w:p>
      <w:pPr>
        <w:pStyle w:val="BodyText"/>
      </w:pPr>
      <w:r>
        <w:t xml:space="preserve">As a Medical Researcher, I view my role as both scientist and bridge-builder. The Statement of Purpose I present today transcends a mere application; it is an invitation to co-create a healthier Central Asia. Kazakhstan Almaty’s ambition for healthcare sovereignty—evidenced by its 2030 target to reduce TB mortality by 50%—demands precisely the interdisciplinary, locally grounded science I offer. My technical skills in genomic analysis and clinical trial design will be amplified by my fluency in Kazakh cultural dynamics and policy landscapes. I am prepared to relocate immediately, bringing a $45,000 grant from the Swiss National Science Foundation secured for tuberculosis research—directly matching Kazakhstan’s priority areas.</w:t>
      </w:r>
    </w:p>
    <w:p>
      <w:pPr>
        <w:pStyle w:val="BodyText"/>
      </w:pPr>
      <w:r>
        <w:t xml:space="preserve">Ultimately, this journey began with a question: "How can science serve humanity without leaving anyone behind?" My answer has led me to Kazakhstan Almaty—a city where the Kazakh word *"kush" (to thrive)* is inscribed in its very streets. Here, I will not just conduct research; I will cultivate a legacy of medical excellence rooted in local wisdom and global science. The time for context-specific innovation is now, and Kazakhstan Almaty stands ready to lead. I am eager to contribute my expertise as your next Medical Researcher, turning this Statement of Purpose into a shared vision for health equity across Central Asia.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Position in Kazakhstan Almaty</dc:title>
  <dc:creator/>
  <dc:language>en</dc:language>
  <cp:keywords/>
  <dcterms:created xsi:type="dcterms:W3CDTF">2026-07-24T09:10:03Z</dcterms:created>
  <dcterms:modified xsi:type="dcterms:W3CDTF">2026-07-24T09:10:03Z</dcterms:modified>
</cp:coreProperties>
</file>

<file path=docProps/custom.xml><?xml version="1.0" encoding="utf-8"?>
<Properties xmlns="http://schemas.openxmlformats.org/officeDocument/2006/custom-properties" xmlns:vt="http://schemas.openxmlformats.org/officeDocument/2006/docPropsVTypes"/>
</file>