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in</w:t>
      </w:r>
      <w:r>
        <w:t xml:space="preserve"> </w:t>
      </w:r>
      <w:r>
        <w:t xml:space="preserve">Kenya</w:t>
      </w:r>
      <w:r>
        <w:t xml:space="preserve"> </w:t>
      </w:r>
      <w:r>
        <w:t xml:space="preserve">Nairobi</w:t>
      </w:r>
    </w:p>
    <w:bookmarkStart w:id="27" w:name="statement-of-purpose"/>
    <w:p>
      <w:pPr>
        <w:pStyle w:val="Heading1"/>
      </w:pPr>
      <w:r>
        <w:t xml:space="preserve">Statement of Purpose</w:t>
      </w:r>
    </w:p>
    <w:p>
      <w:pPr>
        <w:pStyle w:val="FirstParagraph"/>
      </w:pPr>
      <w:r>
        <w:t xml:space="preserve">I am writing this Statement of Purpose with profound enthusiasm to express my unwavering commitment to becoming a dedicated Medical Researcher in Kenya Nairobi. As a passionate public health professional with advanced training in epidemiology and tropical medicine, I have meticulously aligned my career trajectory toward contributing to the vibrant medical research ecosystem flourishing within Nairobi—the undisputed epicenter of healthcare innovation across East Africa. My academic foundation, field experience, and deep cultural immersion position me to make meaningful contributions to Kenya's evolving health landscape through rigorous scientific inquiry.</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Science in Biological Sciences at the University of Nairobi, where I immersed myself in understanding Africa's unique disease burden while participating in community health initiatives across Kibera and Mathare slums. This foundational experience revealed how contextualized research directly impacts vulnerable populations—a principle that guided my Master of Public Health (MPH) at Kenyatta University, specializing in infectious disease control. My thesis on HIV co-infection patterns in Nairobi's informal settlements earned commendation from the Kenya Medical Research Institute (KEMRI), where I completed my 18-month research internship. This period solidified my technical proficiency in molecular diagnostics, ethical community engagement, and data analysis using statistical tools like R and SPSS—skills directly transferable to advancing medical research in Nairobi's dynamic clinical environment.</w:t>
      </w:r>
    </w:p>
    <w:bookmarkEnd w:id="20"/>
    <w:bookmarkStart w:id="21" w:name="X9f288b9d099977c94ab161c572c96de2197d949"/>
    <w:p>
      <w:pPr>
        <w:pStyle w:val="Heading2"/>
      </w:pPr>
      <w:r>
        <w:t xml:space="preserve">Why Nairobi? The Imperative for Localized Medical Research</w:t>
      </w:r>
    </w:p>
    <w:p>
      <w:pPr>
        <w:pStyle w:val="FirstParagraph"/>
      </w:pPr>
      <w:r>
        <w:t xml:space="preserve">Nairobi is not merely a location on my career map—it is the strategic heart of Africa's medical research renaissance. As Kenya's capital and home to KEMRI, the International Centre for Tropical Agriculture (ICRAF), and numerous university-affiliated research hubs, Nairobi uniquely positions itself as a laboratory for solving continent-wide health challenges. I am particularly driven by urgent priorities here: the rising burden of non-communicable diseases alongside persistent malaria and tuberculosis; the need for context-specific HIV treatment adherence strategies in urban settings; and emerging threats like antimicrobial resistance. My Statement of Purpose centers on how my skills address these Nairobi-specific needs, recognizing that effective medical research must be locally rooted yet globally relevant.</w:t>
      </w:r>
    </w:p>
    <w:bookmarkEnd w:id="21"/>
    <w:bookmarkStart w:id="22" w:name="Xd74aec9c2553c2ad188e8555c1f04e85c1575be"/>
    <w:p>
      <w:pPr>
        <w:pStyle w:val="Heading2"/>
      </w:pPr>
      <w:r>
        <w:t xml:space="preserve">Field Experience: Bridging Theory and Community Needs</w:t>
      </w:r>
    </w:p>
    <w:p>
      <w:pPr>
        <w:pStyle w:val="FirstParagraph"/>
      </w:pPr>
      <w:r>
        <w:t xml:space="preserve">During my fieldwork with the Kenya AIDS Action Network, I collaborated with Nairobi County Health Department to design a community-based intervention reducing mother-to-child HIV transmission by 32% in Kibera. This required navigating complex social dynamics while ensuring research protocols respected Maasai and Kikuyu cultural values—proving that ethical medical research in Nairobi cannot be divorced from its human context. I also contributed to the WHO's "Nairobi Urban Health Study" analyzing air pollution impacts on respiratory morbidity, publishing findings in the</w:t>
      </w:r>
      <w:r>
        <w:t xml:space="preserve"> </w:t>
      </w:r>
      <w:r>
        <w:rPr>
          <w:iCs/>
          <w:i/>
        </w:rPr>
        <w:t xml:space="preserve">African Journal of Infectious Diseases</w:t>
      </w:r>
      <w:r>
        <w:t xml:space="preserve">. These experiences taught me that Nairobi's urban density creates both challenges and unparalleled opportunities for scalable research models.</w:t>
      </w:r>
    </w:p>
    <w:bookmarkEnd w:id="22"/>
    <w:bookmarkStart w:id="23" w:name="X76a355eb668aa51930e7b64d3f834d2f0bff2a4"/>
    <w:p>
      <w:pPr>
        <w:pStyle w:val="Heading2"/>
      </w:pPr>
      <w:r>
        <w:t xml:space="preserve">Technical Expertise Aligned with Nairobi's Research Priorities</w:t>
      </w:r>
    </w:p>
    <w:p>
      <w:pPr>
        <w:pStyle w:val="FirstParagraph"/>
      </w:pPr>
      <w:r>
        <w:t xml:space="preserve">My technical skillset directly addresses Kenya Nairobi's most pressing research gaps. I am proficient in:</w:t>
      </w:r>
    </w:p>
    <w:p>
      <w:pPr>
        <w:numPr>
          <w:ilvl w:val="0"/>
          <w:numId w:val="1001"/>
        </w:numPr>
        <w:pStyle w:val="Compact"/>
      </w:pPr>
      <w:r>
        <w:t xml:space="preserve">Advanced molecular techniques (PCR, ELISA) for rapid pathogen detection</w:t>
      </w:r>
    </w:p>
    <w:p>
      <w:pPr>
        <w:numPr>
          <w:ilvl w:val="0"/>
          <w:numId w:val="1001"/>
        </w:numPr>
        <w:pStyle w:val="Compact"/>
      </w:pPr>
      <w:r>
        <w:t xml:space="preserve">Qualitative methods including FGDs and key informant interviews to understand community health behaviors</w:t>
      </w:r>
    </w:p>
    <w:p>
      <w:pPr>
        <w:numPr>
          <w:ilvl w:val="0"/>
          <w:numId w:val="1001"/>
        </w:numPr>
        <w:pStyle w:val="Compact"/>
      </w:pPr>
      <w:r>
        <w:t xml:space="preserve">Health systems analysis using Nairobi's unique public-private healthcare mix as a case study</w:t>
      </w:r>
    </w:p>
    <w:p>
      <w:pPr>
        <w:numPr>
          <w:ilvl w:val="0"/>
          <w:numId w:val="1001"/>
        </w:numPr>
        <w:pStyle w:val="Compact"/>
      </w:pPr>
      <w:r>
        <w:t xml:space="preserve">Data management aligned with Kenya's National Health Information System standards</w:t>
      </w:r>
    </w:p>
    <w:p>
      <w:pPr>
        <w:pStyle w:val="FirstParagraph"/>
      </w:pPr>
      <w:r>
        <w:t xml:space="preserve">I have trained 15 junior researchers in these methods at KEMRI-Nairobi, emphasizing how rigorous medical research must serve Nairobi's diverse population—from elite hospitals like Aga Khan University Hospital to community health centers in Embakasi. My recent work developing a mobile-based data collection tool for maternal health clinics (now piloted across Nairobi County) demonstrates my commitment to practical, locally-adapted solutions.</w:t>
      </w:r>
    </w:p>
    <w:bookmarkEnd w:id="23"/>
    <w:bookmarkStart w:id="24" w:name="vision-for-the-future-in-kenya-nairobi"/>
    <w:p>
      <w:pPr>
        <w:pStyle w:val="Heading2"/>
      </w:pPr>
      <w:r>
        <w:t xml:space="preserve">Vision for the Future in Kenya Nairobi</w:t>
      </w:r>
    </w:p>
    <w:p>
      <w:pPr>
        <w:pStyle w:val="FirstParagraph"/>
      </w:pPr>
      <w:r>
        <w:t xml:space="preserve">My long-term ambition is to establish a research unit at the University of Nairobi focused on urban health innovation, specifically addressing diabetes and hypertension in low-income neighborhoods—a growing epidemic disproportionately affecting Nairobi's working population. I aim to secure funding from the African Academy of Sciences and Kenya Medical Research Council (KEMRI) to develop community-led prevention models. In my Statement of Purpose, I emphasize that this vision is not theoretical; it stems from observing how Nairobi residents navigate fragmented health services daily. My short-term goal is to join an institution like KEMRI-Wellcome Trust Program immediately upon graduation, where I can contribute to their flagship research on dengue fever epidemiology—a critical threat in Nairobi's expanding urban areas.</w:t>
      </w:r>
    </w:p>
    <w:bookmarkEnd w:id="24"/>
    <w:bookmarkStart w:id="25" w:name="Xb100de8165c742a5ba039f86dac079186553080"/>
    <w:p>
      <w:pPr>
        <w:pStyle w:val="Heading2"/>
      </w:pPr>
      <w:r>
        <w:t xml:space="preserve">Commitment to Ethical Medical Research in Kenya</w:t>
      </w:r>
    </w:p>
    <w:p>
      <w:pPr>
        <w:pStyle w:val="FirstParagraph"/>
      </w:pPr>
      <w:r>
        <w:t xml:space="preserve">Ethics form the bedrock of my approach as a Medical Researcher in Nairobi. I have completed all required training under Kenya's National Commission for Science, Technology and Innovation (NACOSTI) guidelines and adhere strictly to the Declaration of Helsinki. My work with KEMRI has taught me that medical research must prioritize community benefit—evidenced by my role in creating a community advisory board for the Nairobi Malaria Prevention Trial, which increased local participation rates by 45%. I am committed to ensuring every study in Kenya Nairobi produces actionable insights for healthcare providers while respecting participants' dignity and rights.</w:t>
      </w:r>
    </w:p>
    <w:bookmarkEnd w:id="25"/>
    <w:bookmarkStart w:id="26" w:name="X37e4a34110830baa50bb79fab76eff12dd2552d"/>
    <w:p>
      <w:pPr>
        <w:pStyle w:val="Heading2"/>
      </w:pPr>
      <w:r>
        <w:t xml:space="preserve">Conclusion: A Lifelong Commitment to Nairobi's Health Future</w:t>
      </w:r>
    </w:p>
    <w:p>
      <w:pPr>
        <w:pStyle w:val="FirstParagraph"/>
      </w:pPr>
      <w:r>
        <w:t xml:space="preserve">This Statement of Purpose represents far more than an application—it is a testament to my lifelong dedication to medical research in Kenya Nairobi. My academic training, hands-on experience in the city's health landscape, and cultural fluency position me not just as a candidate, but as a future colleague committed to advancing Kenya's health research agenda from within. Nairobi needs Medical Researchers who understand that innovation begins with listening to the communities they serve: from Kibera's street markets to Karen's clinics, every voice matters in building a healthier nation. I am ready to contribute my skills, passion, and cultural understanding as an active participant in Nairobi's medical research revolution. Together, we can transform data into health equity—one study at a time.</w:t>
      </w:r>
    </w:p>
    <w:p>
      <w:pPr>
        <w:pStyle w:val="BodyText"/>
      </w:pPr>
      <w:r>
        <w:t xml:space="preserve">With profound commitment to Kenya's healthcare advancement,</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in Kenya Nairobi</dc:title>
  <dc:creator/>
  <dc:language>en</dc:language>
  <cp:keywords/>
  <dcterms:created xsi:type="dcterms:W3CDTF">2025-12-08T10:16:28Z</dcterms:created>
  <dcterms:modified xsi:type="dcterms:W3CDTF">2025-12-08T10:16:28Z</dcterms:modified>
</cp:coreProperties>
</file>

<file path=docProps/custom.xml><?xml version="1.0" encoding="utf-8"?>
<Properties xmlns="http://schemas.openxmlformats.org/officeDocument/2006/custom-properties" xmlns:vt="http://schemas.openxmlformats.org/officeDocument/2006/docPropsVTypes"/>
</file>