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0" w:name="X20b3ffabe5e2d8eee073c25debc9ed915a516c3"/>
    <w:p>
      <w:pPr>
        <w:pStyle w:val="Heading1"/>
      </w:pPr>
      <w:r>
        <w:t xml:space="preserve">Statement of Purpose: Advancing Medical Research in Riyadh, Saudi Arabia</w:t>
      </w:r>
    </w:p>
    <w:p>
      <w:pPr>
        <w:pStyle w:val="FirstParagraph"/>
      </w:pPr>
      <w:r>
        <w:t xml:space="preserve">As I prepare to submit this Statement of Purpose, I am writing with profound commitment to contribute my expertise as a dedicated Medical Researcher within the dynamic healthcare landscape of Riyadh, Saudi Arabia. This document outlines my academic foundation, professional experiences, and unwavering dedication to advancing medical science in alignment with Saudi Vision 2030's transformative healthcare goals. My journey has been meticulously shaped by a singular mission: to leverage cutting-edge research capabilities in Riyadh's burgeoning academic and clinical ecosystem to address critical health challenges facing the Kingdom and the broader Middle East region.</w:t>
      </w:r>
    </w:p>
    <w:p>
      <w:pPr>
        <w:pStyle w:val="BodyText"/>
      </w:pPr>
      <w:r>
        <w:t xml:space="preserve">My academic foundation began with an M.D. from King Saud University College of Medicine, where I immersed myself in rigorous clinical training while concurrently pursuing a Master's in Molecular Medicine. This dual focus allowed me to bridge theoretical knowledge with practical application—a critical skill set for effective Medical Researcher roles. During my master's program, I spearheaded a research project on genomic markers for early detection of Type 2 diabetes, collaborating with King Faisal Specialist Hospital &amp; Research Centre (KFSHRC) in Riyadh. This experience revealed the profound impact of localized research on regional health outcomes and ignited my passion for contributing to Saudi Arabia's scientific advancement. The Kingdom's strategic investment in healthcare infrastructure—evident in institutions like KFSHRC and King Abdullah International Medical Research Center (KAIMRC)—provided the ideal environment to develop my research acumen.</w:t>
      </w:r>
    </w:p>
    <w:p>
      <w:pPr>
        <w:pStyle w:val="BodyText"/>
      </w:pPr>
      <w:r>
        <w:t xml:space="preserve">My professional trajectory further solidified my commitment to medical research within Saudi context. As a Research Associate at Riyadh Military Hospital's Clinical Trials Unit, I designed and managed three Phase II studies on cardiovascular interventions tailored for Arab populations. This role demanded meticulous attention to ethical compliance under Saudi Ministry of Health guidelines while navigating the unique physiological responses observed in our local demographic—a crucial consideration often overlooked in global studies. I successfully secured funding from King Abdullah City for Development (KACD) and published findings in the</w:t>
      </w:r>
      <w:r>
        <w:t xml:space="preserve"> </w:t>
      </w:r>
      <w:r>
        <w:rPr>
          <w:iCs/>
          <w:i/>
        </w:rPr>
        <w:t xml:space="preserve">Saudi Medical Journal</w:t>
      </w:r>
      <w:r>
        <w:t xml:space="preserve">, demonstrating how region-specific research yields actionable clinical insights. This experience underscored that effective Medical Researcher work must be deeply rooted in understanding Saudi Arabia's epidemiological profile, where diabetes prevalence exceeds global averages by 30% and cardiovascular diseases claim over 40% of deaths.</w:t>
      </w:r>
    </w:p>
    <w:p>
      <w:pPr>
        <w:pStyle w:val="BodyText"/>
      </w:pPr>
      <w:r>
        <w:t xml:space="preserve">What drives my pursuit of a Medical Researcher position in Riyadh transcends professional ambition—it is a response to the Kingdom's visionary call for scientific sovereignty. Saudi Vision 2030 explicitly prioritizes healthcare innovation as a pillar of national development, with initiatives like the National Health Transformation Program targeting research-led solutions for chronic diseases. Riyadh, as the Kingdom's political and academic hub, offers unparalleled access to: (1) world-class facilities such as King Abdullah University Hospital's Research Institute, (2) interdisciplinary collaborations between universities like KAUST and King Saud University, and (3) government-backed funding streams like the Saudi Council for Health Specialties' Research Grants. I am particularly eager to contribute to ongoing projects at KAIMRC focusing on precision medicine for hereditary cancers prevalent in our population—a research gap directly aligned with my expertise in genomic sequencing.</w:t>
      </w:r>
    </w:p>
    <w:p>
      <w:pPr>
        <w:pStyle w:val="BodyText"/>
      </w:pPr>
      <w:r>
        <w:t xml:space="preserve">My technical competencies are meticulously honed for Riyadh's research environment. I possess advanced proficiency in statistical analysis (SPSS, R), clinical trial management (ICH-GCP certified), and emerging technologies like AI-driven pathology analysis—skills I've deployed in studies identifying novel biomarkers for early-stage breast cancer among Saudi women. Crucially, I have navigated Saudi cultural contexts with respect: collaborating with community health centers to overcome patient recruitment barriers through culturally sensitive communication, and presenting findings at the annual Riyadh Health Research Conference where I advocated for integrating traditional Arabian herbal medicine knowledge with evidence-based research. This approach resonates deeply with Saudi Arabia's unique healthcare philosophy that values both modern science and indigenous wisdom.</w:t>
      </w:r>
    </w:p>
    <w:p>
      <w:pPr>
        <w:pStyle w:val="BodyText"/>
      </w:pPr>
      <w:r>
        <w:t xml:space="preserve">I recognize that medical research in Riyadh demands more than technical skill—it requires cultural intelligence and strategic alignment with national priorities. My recent presentation at the 2023 Saudi Health Research Summit on "Ethnic Variations in Drug Metabolism" was well-received by Ministry of Health leadership, demonstrating my ability to communicate research value within Saudi healthcare policymaking frameworks. I am prepared to contribute immediately to initiatives like the Kingdom's National Diabetes Program by developing predictive models for insulin resistance based on genomic and lifestyle data specific to Riyadh's population. This work would directly support Vision 2030's target of reducing diabetes complications by 25% by 2030.</w:t>
      </w:r>
    </w:p>
    <w:p>
      <w:pPr>
        <w:pStyle w:val="BodyText"/>
      </w:pPr>
      <w:r>
        <w:t xml:space="preserve">Looking ahead, I envision myself as a lead researcher at KAIMRC, establishing a specialized lab for genomic epidemiology of chronic diseases. My long-term goal is to mentor Saudi researchers through the newly launched Women in Science Initiative and develop research protocols approved by the National Bioethics Committee—a pathway that will elevate our Kingdom's contribution to global medical science. I am particularly inspired by Riyadh's transformation into a regional health innovation hub, where initiatives like the Riyadh Health Innovation Valley provide fertile ground for translating laboratory discoveries into clinical impact within 24 months.</w:t>
      </w:r>
    </w:p>
    <w:p>
      <w:pPr>
        <w:pStyle w:val="BodyText"/>
      </w:pPr>
      <w:r>
        <w:t xml:space="preserve">This Statement of Purpose reflects not merely career aspirations but a solemn commitment to Saudi Arabia's healthcare renaissance. Having witnessed firsthand how locally relevant research transforms patient outcomes—from reducing maternal mortality rates through targeted prenatal studies in Riyadh hospitals to optimizing treatment protocols for hypertension in desert communities—I know my expertise is most valuable within this ecosystem. I am eager to apply my skills as a Medical Researcher not just within the walls of a laboratory, but as part of Saudi Arabia's mission to become a global health innovation leader. My technical qualifications, cultural fluency, and strategic vision position me to immediately contribute to Riyadh's research community while advancing the Kingdom's noble healthcare ambitions.</w:t>
      </w:r>
    </w:p>
    <w:p>
      <w:pPr>
        <w:pStyle w:val="BodyText"/>
      </w:pPr>
      <w:r>
        <w:t xml:space="preserve">As I prepare for this next chapter in Riyadh, I remain steadfast in my belief that medical research is the cornerstone of sustainable healthcare progress. The opportunity to serve as a Medical Researcher within Saudi Arabia's most dynamic city—where tradition meets innovation and global standards meet local needs—is not merely a career step but a calling. I am ready to bring my passion, expertise, and unwavering dedication to your team in Riyadh, contributing meaningfully to the Kingdom's journey toward health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Position</dc:title>
  <dc:creator/>
  <dc:language>en</dc:language>
  <cp:keywords/>
  <dcterms:created xsi:type="dcterms:W3CDTF">2025-12-10T01:10:07Z</dcterms:created>
  <dcterms:modified xsi:type="dcterms:W3CDTF">2025-12-10T01:10:07Z</dcterms:modified>
</cp:coreProperties>
</file>

<file path=docProps/custom.xml><?xml version="1.0" encoding="utf-8"?>
<Properties xmlns="http://schemas.openxmlformats.org/officeDocument/2006/custom-properties" xmlns:vt="http://schemas.openxmlformats.org/officeDocument/2006/docPropsVTypes"/>
</file>