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603ae15be1b05aade4eb26f41fab1e05daf3267"/>
    <w:p>
      <w:pPr>
        <w:pStyle w:val="Heading1"/>
      </w:pPr>
      <w:r>
        <w:t xml:space="preserve">Statement of Purpose: Pursuing Excellence as a Medical Researcher in Singapore Singapore</w:t>
      </w:r>
    </w:p>
    <w:p>
      <w:pPr>
        <w:pStyle w:val="FirstParagraph"/>
      </w:pPr>
      <w:r>
        <w:t xml:space="preserve">From my earliest days in the laboratory, I have been captivated by the profound intersection of scientific inquiry and human well-being. This unwavering passion has culminated in my decision to submit this Statement of Purpose for a Medical Researcher position within the prestigious research ecosystem of Singapore Singapore. As a dedicated scientist with advanced training in molecular oncology and translational medicine, I am compelled to contribute my expertise to Singapore's world-class biomedical landscape—a nation that epitomizes innovation, precision, and compassionate healthcare on a global scale.</w:t>
      </w:r>
    </w:p>
    <w:p>
      <w:pPr>
        <w:pStyle w:val="BodyText"/>
      </w:pPr>
      <w:r>
        <w:t xml:space="preserve">My academic journey began at the National University of Singapore (NUS), where I earned my Master of Science in Biomedical Sciences with honors. Under the mentorship of Professor Tan Wei Ling at the Cancer Science Institute of Singapore (CSI Singapore), I led a pivotal project investigating epigenetic modifications in triple-negative breast cancer. This research, published in *Nature Communications* (2023), identified novel DNA methylation markers that could predict treatment resistance—a finding now being validated in Phase II trials at the National Cancer Centre Singapore. Witnessing how these laboratory discoveries directly informed clinical protocols at one of Singapore's premier hospitals crystallized my commitment to translational medical research. I understood that true impact occurs not in isolation but within systems designed for seamless integration from bench to bedside.</w:t>
      </w:r>
    </w:p>
    <w:p>
      <w:pPr>
        <w:pStyle w:val="BodyText"/>
      </w:pPr>
      <w:r>
        <w:t xml:space="preserve">Following my master's, I joined the Agency for Science, Technology and Research (A*STAR)’s Genome Institute of Singapore (GIS) as a Research Associate. Over three years, I spearheaded a multidisciplinary team developing AI-driven diagnostic tools for early detection of diabetic retinopathy in Southeast Asian populations. Our collaboration with SingHealth's Ophthalmology Department resulted in an algorithm achieving 94% sensitivity—exceeding global benchmarks. This experience underscored Singapore's unique advantage: its dense network of hospitals, research institutes, and technology clusters that accelerate innovation from concept to patient care. What distinguishes Singapore Singapore is not merely its investment in infrastructure (like the $2.5 billion BioMedTech Park), but its cultural ethos of "research for people." Here, every grant application must demonstrate clear societal value—a principle I embody daily.</w:t>
      </w:r>
    </w:p>
    <w:p>
      <w:pPr>
        <w:pStyle w:val="BodyText"/>
      </w:pPr>
      <w:r>
        <w:t xml:space="preserve">My research philosophy aligns precisely with Singapore's national health priorities. The nation’s Strategic Health Technology Plan (2030) prioritizes personalized medicine and aging population solutions—areas where my work on pharmacogenomics in Asian cohorts directly contributes. For instance, my study of CYP2C19 variants across Malay, Chinese, and Indian populations revealed critical ethnic differences in drug metabolism that informed revised dosing guidelines at Tan Tock Seng Hospital. This aligns with Singapore Singapore's mission to reduce healthcare disparities through precision health initiatives. I have further honed these skills through the A*STAR-Imperial College London Fellowship program, where I designed a clinical trial protocol for immunotherapy response prediction in hepatocellular carcinoma patients—a project now under review by the National Healthcare Group Ethics Committee.</w:t>
      </w:r>
    </w:p>
    <w:p>
      <w:pPr>
        <w:pStyle w:val="BodyText"/>
      </w:pPr>
      <w:r>
        <w:t xml:space="preserve">What drives me beyond technical expertise is Singapore Singapore's unparalleled ecosystem for medical researchers. Unlike fragmented systems elsewhere, Singapore offers unprecedented collaboration across 12 biotech clusters, the National Research Foundation’s $13 billion investment in health innovation (2023–2028), and initiatives like the "Singapore Health Tech Accelerator" that fast-track clinical adoption. I am particularly energized by the potential to contribute to the newly launched SingHealth-Duke-NUS Medical School's Precision Medicine Institute, where my background in multi-omics data integration could advance their AI-powered cancer genomics platform. The opportunity to work alongside pioneers like Professor Patrick Tan at Genome Institute Singapore—whose lab pioneered the world's first Asian cancer genome atlas—represents the pinnacle of professional aspiration.</w:t>
      </w:r>
    </w:p>
    <w:p>
      <w:pPr>
        <w:pStyle w:val="BodyText"/>
      </w:pPr>
      <w:r>
        <w:t xml:space="preserve">My long-term vision centers on establishing an independent research group within Singapore Singapore focused on sustainable solutions for non-communicable diseases (NCDs), which account for 70% of deaths in Southeast Asia. I propose a dual-track approach: first, developing low-cost point-of-care diagnostics using nanofluidic technology (building on my patent-pending work at GIS), and second, creating community-based intervention frameworks leveraging Singapore’s Smart Nation infrastructure. This mirrors the National Research Plan's emphasis on "health for all" through technology-enabled prevention. I am equally committed to mentoring the next generation of Asian medical researchers—a role I've embraced as a volunteer STEM ambassador at Singapore Science Centre, where I led workshops for 1,200+ students annually.</w:t>
      </w:r>
    </w:p>
    <w:p>
      <w:pPr>
        <w:pStyle w:val="BodyText"/>
      </w:pPr>
      <w:r>
        <w:t xml:space="preserve">I recognize that becoming an effective Medical Researcher in Singapore Singapore demands more than scientific excellence. It requires deep respect for the nation’s multicultural fabric and commitment to ethical rigor. My fluency in English, Mandarin, and Malay—honed through community service with the Association of Women for Action and Research (AWARE)—enables me to engage meaningfully across Singapore's diverse communities. I have also completed mandatory ethics training at NUS on AI in healthcare governance, ensuring my work adheres to Singapore’s strict Personal Data Protection Act (PDPA) and National Biomedical Research Ethics Committee standards.</w:t>
      </w:r>
    </w:p>
    <w:p>
      <w:pPr>
        <w:pStyle w:val="BodyText"/>
      </w:pPr>
      <w:r>
        <w:t xml:space="preserve">As the Global Health Security Index ranks Singapore as the world’s most prepared nation for pandemics, I am inspired by how medical research here transcends borders. My collaboration with researchers at the Oxford University Clinical Research Unit in Vietnam demonstrated that Singapore’s models for rapid diagnostic deployment can be adapted across ASEAN nations—addressing a critical gap in regional health security. This global perspective aligns with Singapore's "Global Asia" strategy, where biomedical research is not confined to national boundaries but serves as a catalyst for continental advancement.</w:t>
      </w:r>
    </w:p>
    <w:p>
      <w:pPr>
        <w:pStyle w:val="BodyText"/>
      </w:pPr>
      <w:r>
        <w:t xml:space="preserve">Ultimately, this Statement of Purpose embodies my conviction that Singapore Singapore represents the ideal crucible for medical innovation. Its blend of world-class facilities (from the SingHealth’s Translational Research Institute to the Biopolis cluster), strategic government partnerships, and cultural emphasis on "doing good through science" creates an environment where a Medical Researcher can achieve transformative impact. I am eager to contribute my skills in molecular diagnostics, clinical trial design, and cross-cultural team leadership to Singapore’s mission of building a healthier future—not just for its own citizens, but as a blueprint for the world. I seek not merely employment, but the profound privilege of joining Singapore Singapore's legacy as a beacon of compassionate scientific excellence.</w:t>
      </w:r>
    </w:p>
    <w:p>
      <w:pPr>
        <w:pStyle w:val="BodyText"/>
      </w:pPr>
      <w:r>
        <w:t xml:space="preserve">With unwavering dedication to advancing medical research that saves lives and reshapes healthcare systems, I respectfully submit this Statement of Purpose as my formal application for a Medical Researcher position in Singapore Singapore. I am prepared to bring not only technical expertise but also the collaborative spirit and ethical commitment that define success in this nation’s extraordinary biomedical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Singapore Singapore</dc:title>
  <dc:creator/>
  <cp:keywords/>
  <dcterms:created xsi:type="dcterms:W3CDTF">2026-07-24T06:38:31Z</dcterms:created>
  <dcterms:modified xsi:type="dcterms:W3CDTF">2026-07-24T06:38:31Z</dcterms:modified>
</cp:coreProperties>
</file>

<file path=docProps/custom.xml><?xml version="1.0" encoding="utf-8"?>
<Properties xmlns="http://schemas.openxmlformats.org/officeDocument/2006/custom-properties" xmlns:vt="http://schemas.openxmlformats.org/officeDocument/2006/docPropsVTypes"/>
</file>