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r>
        <w:t xml:space="preserve"> </w:t>
      </w:r>
      <w:r>
        <w:t xml:space="preserve">Application</w:t>
      </w:r>
      <w:r>
        <w:t xml:space="preserve"> </w:t>
      </w:r>
      <w:r>
        <w:t xml:space="preserve">to</w:t>
      </w:r>
      <w:r>
        <w:t xml:space="preserve"> </w:t>
      </w:r>
      <w:r>
        <w:t xml:space="preserve">Seoul,</w:t>
      </w:r>
      <w:r>
        <w:t xml:space="preserve"> </w:t>
      </w:r>
      <w:r>
        <w:t xml:space="preserve">South</w:t>
      </w:r>
      <w:r>
        <w:t xml:space="preserve"> </w:t>
      </w:r>
      <w:r>
        <w:t xml:space="preserve">Korea</w:t>
      </w:r>
    </w:p>
    <w:bookmarkStart w:id="25" w:name="X32a675384142f16da30472c94626239a7a77fed"/>
    <w:p>
      <w:pPr>
        <w:pStyle w:val="Heading1"/>
      </w:pPr>
      <w:r>
        <w:t xml:space="preserve">Statement of Purpose: Pursuing Excellence in Medical Research at the Heart of Innovation in Seoul, South Korea</w:t>
      </w:r>
    </w:p>
    <w:p>
      <w:pPr>
        <w:pStyle w:val="FirstParagraph"/>
      </w:pPr>
      <w:r>
        <w:t xml:space="preserve">As a dedicated medical researcher with over five years of intensive laboratory and clinical research experience, I have cultivated a profound commitment to advancing biomedical science through evidence-based innovation. My decision to pursue my professional trajectory within South Korea’s dynamic scientific ecosystem—specifically in Seoul, the nation’s unparalleled hub for cutting-edge healthcare and biotechnology—is not merely geographical but deeply strategic. This Statement of Purpose articulates my academic foundation, research accomplishments, cultural alignment with Korean medical values, and unwavering vision for contributing to Seoul’s transformative healthcare landscape as a Medical Researcher.</w:t>
      </w:r>
    </w:p>
    <w:bookmarkStart w:id="20" w:name="X16e5031f46999a3eada048764f44e70bfe6a80d"/>
    <w:p>
      <w:pPr>
        <w:pStyle w:val="Heading2"/>
      </w:pPr>
      <w:r>
        <w:t xml:space="preserve">Academic Foundation and Research Expertise</w:t>
      </w:r>
    </w:p>
    <w:p>
      <w:pPr>
        <w:pStyle w:val="FirstParagraph"/>
      </w:pPr>
      <w:r>
        <w:t xml:space="preserve">I earned my Ph.D. in Molecular Oncology from the University of Toronto, where I investigated novel targeted therapies for triple-negative breast cancer. My doctoral work, published in</w:t>
      </w:r>
      <w:r>
        <w:t xml:space="preserve"> </w:t>
      </w:r>
      <w:r>
        <w:rPr>
          <w:iCs/>
          <w:i/>
        </w:rPr>
        <w:t xml:space="preserve">Nature Communications</w:t>
      </w:r>
      <w:r>
        <w:t xml:space="preserve"> </w:t>
      </w:r>
      <w:r>
        <w:t xml:space="preserve">(2021), identified a previously unknown protein interaction critical to tumor metastasis—a discovery that has since informed Phase II clinical trials globally. This experience honed my skills in CRISPR-Cas9 gene editing, multi-omics data analysis, and collaborative translational research. Prior to this, I completed a Master’s in Immunology at Seoul National University (SNU) on a Fulbright Scholarship (2017–2019), where I developed an enduring appreciation for Korea’s rigorous scientific standards and its seamless integration of Eastern medical philosophies with Western biomedical innovation. My thesis, "Regulatory T-Cell Modulation in Autoimmune Disorders," was later adopted by Seoul National University Hospital’s Rheumatology Department as a framework for their clinical trials.</w:t>
      </w:r>
    </w:p>
    <w:bookmarkEnd w:id="20"/>
    <w:bookmarkStart w:id="21" w:name="why-south-korea-why-seoul-specifically"/>
    <w:p>
      <w:pPr>
        <w:pStyle w:val="Heading2"/>
      </w:pPr>
      <w:r>
        <w:t xml:space="preserve">Why South Korea? Why Seoul Specifically?</w:t>
      </w:r>
    </w:p>
    <w:p>
      <w:pPr>
        <w:pStyle w:val="FirstParagraph"/>
      </w:pPr>
      <w:r>
        <w:t xml:space="preserve">South Korea represents the ideal confluence of resources, culture, and ambition for my research mission. Unlike many global scientific centers, Seoul operates with an unprecedented national commitment to healthcare innovation—evidenced by its $50 billion investment in biotechnology over the past decade through initiatives like the "Korea Biomedical Innovation Strategy." The city itself is a living laboratory: Seoul National University Hospital (SNUH), Yonsei Severance Hospital, and Samsung Medical Center form a triad of research institutions generating 30% of South Korea’s biomedical patents. Crucially, Seoul’s integrated healthcare infrastructure allows for rapid translation from bench to bedside—a process I witnessed firsthand during my SNU Master’s program.</w:t>
      </w:r>
    </w:p>
    <w:p>
      <w:pPr>
        <w:pStyle w:val="BodyText"/>
      </w:pPr>
      <w:r>
        <w:t xml:space="preserve">Moreover, I am deeply inspired by Korea’s unique cultural ethos:</w:t>
      </w:r>
      <w:r>
        <w:t xml:space="preserve"> </w:t>
      </w:r>
      <w:r>
        <w:rPr>
          <w:iCs/>
          <w:i/>
        </w:rPr>
        <w:t xml:space="preserve">"Hwaeom" (harmony between humanity and nature)</w:t>
      </w:r>
      <w:r>
        <w:t xml:space="preserve">. This philosophy resonates with my research approach, which prioritizes patient-centered innovation. In Seoul, I’ve seen how traditional Korean medicine (TKM) is being scientifically validated through rigorous clinical trials at institutions like the Korea Institute of Oriental Medicine (KIOM). My proposed work—investigating TKM compounds as adjuvants to immunotherapy in lung cancer—directly bridges this cultural strength with modern oncology. Seoul’s government-backed "Digital Health Innovation Hub" also offers the AI-driven genomic analysis tools essential for my precision medicine projects, creating an ecosystem unmatched elsewhere.</w:t>
      </w:r>
    </w:p>
    <w:bookmarkEnd w:id="21"/>
    <w:bookmarkStart w:id="22" w:name="X5c130893ab96966d46814b9866a1c929eac83fb"/>
    <w:p>
      <w:pPr>
        <w:pStyle w:val="Heading2"/>
      </w:pPr>
      <w:r>
        <w:t xml:space="preserve">Professional Vision: Advancing Medical Research in Seoul</w:t>
      </w:r>
    </w:p>
    <w:p>
      <w:pPr>
        <w:pStyle w:val="FirstParagraph"/>
      </w:pPr>
      <w:r>
        <w:t xml:space="preserve">As a Medical Researcher in Seoul, I will establish a lab focused on "Integrative Oncology"—combining artificial intelligence, genomics, and validated TKM compounds to develop personalized cancer treatment protocols. My immediate goal is to collaborate with SNUH’s Precision Medicine Center on an NIH-funded project (2024–2027) examining the efficacy of ginsenosides in enhancing checkpoint inhibitor response in Asian lung cancer patients. This aligns perfectly with South Korea’s national priority to reduce cancer mortality by 35% by 2030.</w:t>
      </w:r>
    </w:p>
    <w:p>
      <w:pPr>
        <w:pStyle w:val="BodyText"/>
      </w:pPr>
      <w:r>
        <w:t xml:space="preserve">Crucially, I will leverage Seoul’s unparalleled data resources. The Korean Health Insurance Review and Assessment Service (HIRA) provides anonymized health records of 51 million citizens—enabling population-level studies impossible in most Western institutions. My research will use this dataset to identify ethnic-specific biomarkers for immunotherapy response, addressing a critical gap in global oncology literature where 80% of data derives from European populations. This work will not only advance scientific knowledge but also directly support Seoul’s public health strategy: reducing healthcare disparities through culturally tailored interventions.</w:t>
      </w:r>
    </w:p>
    <w:bookmarkEnd w:id="22"/>
    <w:bookmarkStart w:id="23" w:name="Xbe84c313090977596e14c442cfa088aa2ead9b8"/>
    <w:p>
      <w:pPr>
        <w:pStyle w:val="Heading2"/>
      </w:pPr>
      <w:r>
        <w:t xml:space="preserve">Alignment with Korean Values and Future Contributions</w:t>
      </w:r>
    </w:p>
    <w:p>
      <w:pPr>
        <w:pStyle w:val="FirstParagraph"/>
      </w:pPr>
      <w:r>
        <w:t xml:space="preserve">I understand that success in South Korea’s research environment requires more than technical skill—it demands respect for communal progress. During my time at SNU, I participated in "Medical Service Volunteers," providing health screenings in rural Gangwon Province. This taught me that effective medical research must serve society holistically. Seoul exemplifies this balance: its world-class hospitals (e.g., Seoul St Mary’s Hospital) prioritize not only treatment excellence but also community health education through initiatives like the "Healthy Seoul 2030" program.</w:t>
      </w:r>
    </w:p>
    <w:p>
      <w:pPr>
        <w:pStyle w:val="BodyText"/>
      </w:pPr>
      <w:r>
        <w:t xml:space="preserve">My long-term vision is to establish a translational research center within Seoul that bridges academic institutions, biotech startups, and public hospitals. I will actively mentor young Korean researchers through SNU’s "Global Talent Development Program," fostering a new generation of Medical Researchers who value both scientific rigor and social impact. Ultimately, my work aims to contribute to South Korea’s aspiration to become a global biomedical leader—not through imitation, but by innovating at the intersection of cutting-edge science and Korean cultural strengths.</w:t>
      </w:r>
    </w:p>
    <w:bookmarkEnd w:id="23"/>
    <w:bookmarkStart w:id="24" w:name="Xdce8130912ee7d59b29bff0c8a22843927aa187"/>
    <w:p>
      <w:pPr>
        <w:pStyle w:val="Heading2"/>
      </w:pPr>
      <w:r>
        <w:t xml:space="preserve">Conclusion: A Commitment Anchored in Seoul</w:t>
      </w:r>
    </w:p>
    <w:p>
      <w:pPr>
        <w:pStyle w:val="FirstParagraph"/>
      </w:pPr>
      <w:r>
        <w:t xml:space="preserve">This Statement of Purpose is not merely an application; it is a covenant. I am prepared to immerse myself fully in Seoul’s scientific community, contributing my expertise while embracing its values of diligence (</w:t>
      </w:r>
    </w:p>
    <w:p>
      <w:pPr>
        <w:pStyle w:val="BodyText"/>
      </w:pPr>
      <w:r>
        <w:t xml:space="preserve">"Gim" - effort), integrity (</w:t>
      </w:r>
      <w:r>
        <w:rPr>
          <w:iCs/>
          <w:i/>
        </w:rPr>
        <w:t xml:space="preserve">"In" - trustworthiness</w:t>
      </w:r>
      <w:r>
        <w:t xml:space="preserve">), and collective advancement. South Korea offers the infrastructure, cultural context, and national ambition to turn medical research into tangible human impact—exactly where I belong as a Medical Researcher. I seek not just a position in Seoul, but to become an integral thread in the city’s fabric of innovation. My journey has led me here: to contribute my expertise to Korea’s healthcare revolution from within its most vibrant scientific capital, Seoul.</w:t>
      </w:r>
    </w:p>
    <w:p>
      <w:pPr>
        <w:pStyle w:val="BodyText"/>
      </w:pPr>
      <w:r>
        <w:t xml:space="preserve">With profound respect for Korea’s scientific legacy and future vision, I eagerly anticipate the opportunity to advance medical research alongside Seoul’s brightest minds.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 Application to Seoul, South Korea</dc:title>
  <dc:creator/>
  <dc:language>en</dc:language>
  <cp:keywords/>
  <dcterms:created xsi:type="dcterms:W3CDTF">2026-07-24T11:37:43Z</dcterms:created>
  <dcterms:modified xsi:type="dcterms:W3CDTF">2026-07-24T11:37:43Z</dcterms:modified>
</cp:coreProperties>
</file>

<file path=docProps/custom.xml><?xml version="1.0" encoding="utf-8"?>
<Properties xmlns="http://schemas.openxmlformats.org/officeDocument/2006/custom-properties" xmlns:vt="http://schemas.openxmlformats.org/officeDocument/2006/docPropsVTypes"/>
</file>