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Medical</w:t>
      </w:r>
      <w:r>
        <w:t xml:space="preserve"> </w:t>
      </w:r>
      <w:r>
        <w:t xml:space="preserve">Researcher</w:t>
      </w:r>
      <w:r>
        <w:t xml:space="preserve"> </w:t>
      </w:r>
      <w:r>
        <w:t xml:space="preserve">-</w:t>
      </w:r>
      <w:r>
        <w:t xml:space="preserve"> </w:t>
      </w:r>
      <w:r>
        <w:t xml:space="preserve">Los</w:t>
      </w:r>
      <w:r>
        <w:t xml:space="preserve"> </w:t>
      </w:r>
      <w:r>
        <w:t xml:space="preserve">Angeles</w:t>
      </w:r>
    </w:p>
    <w:bookmarkStart w:id="25" w:name="Xca161d48d730776d4d4a8fdb6770097a35bf599"/>
    <w:p>
      <w:pPr>
        <w:pStyle w:val="Heading1"/>
      </w:pPr>
      <w:r>
        <w:t xml:space="preserve">Statement of Purpose: Advancing Medical Innovation in Los Angeles</w:t>
      </w:r>
    </w:p>
    <w:p>
      <w:pPr>
        <w:pStyle w:val="FirstParagraph"/>
      </w:pPr>
      <w:r>
        <w:t xml:space="preserve">From my earliest days observing clinical trials at Lagos University Teaching Hospital to analyzing genomic data in Boston laboratories, I have been driven by an unwavering commitment to transform medical research into tangible human health outcomes. Today, as I prepare to launch my career as a Medical Researcher in the United States, Los Angeles represents not merely a geographic destination but the epicenter of innovation where my scientific vision can thrive within a uniquely diverse and dynamic ecosystem. This Statement of Purpose outlines my academic journey, research specialization, and profound dedication to contributing meaningfully to Los Angeles' world-class medical research community.</w:t>
      </w:r>
    </w:p>
    <w:bookmarkStart w:id="20" w:name="Xfa50ed3b0fc7c26c5a440097ac7404767611802"/>
    <w:p>
      <w:pPr>
        <w:pStyle w:val="Heading2"/>
      </w:pPr>
      <w:r>
        <w:t xml:space="preserve">Academic Foundation and Research Evolution</w:t>
      </w:r>
    </w:p>
    <w:p>
      <w:pPr>
        <w:pStyle w:val="FirstParagraph"/>
      </w:pPr>
      <w:r>
        <w:t xml:space="preserve">My doctoral training in Molecular Oncology at University College London immersed me in the complexities of tumor microenvironment interactions. Under Professor Elena Vasquez’s mentorship, I developed a proprietary algorithm to predict immunotherapy response in metastatic melanoma patients using multi-omics data—work later published in</w:t>
      </w:r>
      <w:r>
        <w:t xml:space="preserve"> </w:t>
      </w:r>
      <w:r>
        <w:rPr>
          <w:iCs/>
          <w:i/>
        </w:rPr>
        <w:t xml:space="preserve">Nature Cancer</w:t>
      </w:r>
      <w:r>
        <w:t xml:space="preserve">. This experience crystallized my focus: cancer research must transcend laboratory boundaries to address health disparities prevalent in urban populations. During my postdoctoral fellowship at Dana-Farber Cancer Institute, I expanded this work into clinical translational studies, designing a patient stratification framework adopted by two major phase III trials. Yet I realized that true breakthroughs emerge when researchers engage directly with the communities they serve—a principle deeply embedded in Los Angeles’ ethos of inclusive science.</w:t>
      </w:r>
    </w:p>
    <w:bookmarkEnd w:id="20"/>
    <w:bookmarkStart w:id="21" w:name="X214ea9f67c9111720ac2fb5e778963b078847b2"/>
    <w:p>
      <w:pPr>
        <w:pStyle w:val="Heading2"/>
      </w:pPr>
      <w:r>
        <w:t xml:space="preserve">Why Los Angeles? The Convergence of Opportunity</w:t>
      </w:r>
    </w:p>
    <w:p>
      <w:pPr>
        <w:pStyle w:val="FirstParagraph"/>
      </w:pPr>
      <w:r>
        <w:t xml:space="preserve">I seek to establish my research program within Los Angeles specifically because it embodies the ideal convergence of scientific infrastructure, demographic diversity, and collaborative culture essential for 21st-century medical research. The city hosts four NIH-funded Comprehensive Cancer Centers—more than any other U.S. metropolitan area—including City of Hope’s pioneering work in immuno-oncology and the Broad Stem Cell Research Center at UCLA, which recently secured $150 million in funding for precision medicine initiatives. But beyond these institutions lies Los Angeles’ unparalleled patient diversity: over 40% of residents speak a language other than English, with significant representation from Latino, African American, Asian Pacific Islander, and Indigenous communities. This demographic reality is not merely a statistical footnote; it’s the very foundation for equitable research design.</w:t>
      </w:r>
    </w:p>
    <w:p>
      <w:pPr>
        <w:pStyle w:val="BodyText"/>
      </w:pPr>
      <w:r>
        <w:t xml:space="preserve">I am particularly inspired by Dr. David Agus’s work at USC Norris Comprehensive Cancer Center on "real-world evidence" platforms that incorporate data from diverse populations into clinical trial designs—a methodology I aim to advance. The Los Angeles Biomedical Research Institute (LA BioMed) further exemplifies the city’s commitment to translational science, with its "Community Health Engagement" program directly involving patients in study design. This approach aligns precisely with my conviction that medical research must be co-created with communities, not imposed upon them—a philosophy I witnessed during my 2019 collaboration with Los Angeles County Department of Public Health on a diabetes prevention trial in South Central LA.</w:t>
      </w:r>
    </w:p>
    <w:bookmarkEnd w:id="21"/>
    <w:bookmarkStart w:id="22" w:name="research-vision-for-los-angeles"/>
    <w:p>
      <w:pPr>
        <w:pStyle w:val="Heading2"/>
      </w:pPr>
      <w:r>
        <w:t xml:space="preserve">Research Vision for Los Angeles</w:t>
      </w:r>
    </w:p>
    <w:p>
      <w:pPr>
        <w:pStyle w:val="FirstParagraph"/>
      </w:pPr>
      <w:r>
        <w:t xml:space="preserve">In Los Angeles, I will establish the Urban Health Equity Research Lab (UHERL) to address two critical gaps: (1) developing AI-driven risk prediction models calibrated for underrepresented populations using electronic health records from LA County’s 10 million+ patient database, and (2) creating culturally adapted interventions for early cancer detection in high-risk communities. My proposed project, "Precision Prevention in Diverse Urban Settings," will partner with community health workers from the Los Angeles Neighborhood Health Program to pilot a mobile screening initiative targeting underserved areas like Boyle Heights and Watts—regions where colorectal cancer mortality exceeds state averages by 35%.</w:t>
      </w:r>
    </w:p>
    <w:p>
      <w:pPr>
        <w:pStyle w:val="BodyText"/>
      </w:pPr>
      <w:r>
        <w:t xml:space="preserve">This work directly responds to Los Angeles’ most pressing health inequities. I’ve already secured preliminary support from Dr. Maria Rodriguez at Cedars-Sinai’s Center for Population Health, who shared her team’s community-engaged research framework during my visit to the LA County Medical Association conference last fall. My plan integrates machine learning with community-based participatory research (CBPR), ensuring that study design incorporates cultural nuances—such as adapting screening materials for Spanish- and Vietnamese-speaking populations based on feedback from local clinics.</w:t>
      </w:r>
    </w:p>
    <w:bookmarkEnd w:id="22"/>
    <w:bookmarkStart w:id="23" w:name="Xcb8285eaf3fc777e862f14267343efd79b176e0"/>
    <w:p>
      <w:pPr>
        <w:pStyle w:val="Heading2"/>
      </w:pPr>
      <w:r>
        <w:t xml:space="preserve">Contributing to Los Angeles' Scientific Ecosystem</w:t>
      </w:r>
    </w:p>
    <w:p>
      <w:pPr>
        <w:pStyle w:val="FirstParagraph"/>
      </w:pPr>
      <w:r>
        <w:t xml:space="preserve">I envision UHERL becoming a hub for cross-institutional collaboration across UCLA, USC, Caltech, and the University of Southern California’s new $50 million Center for AI in Health. My commitment extends beyond the lab: I will actively mentor students from Cal State LA (a Hispanic-Serving Institution) through the National Institutes of Health’s "Research Education Program," providing hands-on experience in health equity research. Additionally, I plan to partner with Los Angeles Unified School District to develop a medical research internship program for high school students in South LA—addressing the pipeline deficit while inspiring future researchers from communities historically excluded from biomedical careers.</w:t>
      </w:r>
    </w:p>
    <w:p>
      <w:pPr>
        <w:pStyle w:val="BodyText"/>
      </w:pPr>
      <w:r>
        <w:t xml:space="preserve">My approach embodies Los Angeles’ spirit of innovation: blending cutting-edge technology with community-centered methodology. I have already begun cultivating relationships within the city’s research network, including a recent meeting with Dr. Robert Langer at the LA Innovation District to discuss nanotechnology applications for point-of-care diagnostics in resource-limited settings—a project I aim to scale through partnerships with LA County Public Health.</w:t>
      </w:r>
    </w:p>
    <w:bookmarkEnd w:id="23"/>
    <w:bookmarkStart w:id="24" w:name="conclusion-a-lifelong-commitment"/>
    <w:p>
      <w:pPr>
        <w:pStyle w:val="Heading2"/>
      </w:pPr>
      <w:r>
        <w:t xml:space="preserve">Conclusion: A Lifelong Commitment</w:t>
      </w:r>
    </w:p>
    <w:p>
      <w:pPr>
        <w:pStyle w:val="FirstParagraph"/>
      </w:pPr>
      <w:r>
        <w:t xml:space="preserve">The United States, and specifically Los Angeles, offers the ideal crucible for medical research that bridges scientific excellence with social impact. My journey—from analyzing patient data in Lagos to designing community partnerships in Los Angeles—has taught me that transformative medicine requires both rigorous science and profound empathy. I am not merely seeking a position as a Medical Researcher; I am committed to becoming an enduring member of the Los Angeles scientific community dedicated to ensuring that medical breakthroughs reach every neighborhood, regardless of zip code or language.</w:t>
      </w:r>
    </w:p>
    <w:p>
      <w:pPr>
        <w:pStyle w:val="BodyText"/>
      </w:pPr>
      <w:r>
        <w:t xml:space="preserve">As Dr. Jane Doe, Director of the Center for Health Equity at USC, recently stated in her keynote at the California Public Health Association meeting: "In Los Angeles, our greatest asset isn’t just our research institutions—it’s that we have the courage to ask who’s missing from our trials." I will answer this call with every resource I possess. With my expertise in translational oncology, community-engaged methodology, and unwavering focus on health equity, I am prepared to contribute immediately to Los Angeles’ mission of making medical research a force for universal well-being. The future of medicine is not just about discoveries—it’s about who benefits from them. In Los Angeles, we have the opportunity to redefine that future together.</w:t>
      </w:r>
    </w:p>
    <w:p>
      <w:pPr>
        <w:pStyle w:val="BodyText"/>
      </w:pPr>
      <w:r>
        <w:t xml:space="preserve">With profound respect for the legacy and promise of scientific excellence in this city, I eagerly anticipate contributing to the next chapter of medical research in Los Angeles.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Medical Researcher - Los Angeles</dc:title>
  <dc:creator/>
  <dc:language>en</dc:language>
  <cp:keywords/>
  <dcterms:created xsi:type="dcterms:W3CDTF">2026-07-24T21:10:46Z</dcterms:created>
  <dcterms:modified xsi:type="dcterms:W3CDTF">2026-07-24T21:10:46Z</dcterms:modified>
</cp:coreProperties>
</file>

<file path=docProps/custom.xml><?xml version="1.0" encoding="utf-8"?>
<Properties xmlns="http://schemas.openxmlformats.org/officeDocument/2006/custom-properties" xmlns:vt="http://schemas.openxmlformats.org/officeDocument/2006/docPropsVTypes"/>
</file>