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Medical</w:t>
      </w:r>
      <w:r>
        <w:t xml:space="preserve"> </w:t>
      </w:r>
      <w:r>
        <w:t xml:space="preserve">Researcher</w:t>
      </w:r>
    </w:p>
    <w:bookmarkStart w:id="25" w:name="X3b88417460b3851642fd632e4c06f6ccc1b6285"/>
    <w:p>
      <w:pPr>
        <w:pStyle w:val="Heading1"/>
      </w:pPr>
      <w:r>
        <w:t xml:space="preserve">Statement of Purpose: Advancing Medical Innovation in United States San Francisco</w:t>
      </w:r>
    </w:p>
    <w:p>
      <w:pPr>
        <w:pStyle w:val="FirstParagraph"/>
      </w:pPr>
      <w:r>
        <w:t xml:space="preserve">As a dedicated biomedical scientist with five years of intensive research experience, I present this Statement of Purpose to articulate my unwavering commitment to becoming an influential Medical Researcher within the dynamic scientific landscape of United States San Francisco. My journey has been meticulously shaped by a profound passion for transforming laboratory discoveries into tangible patient outcomes, and I am now poised to contribute meaningfully to the world-class research ecosystem that defines this globally renowned city.</w:t>
      </w:r>
    </w:p>
    <w:bookmarkStart w:id="20" w:name="Xc56f7a9c024faa0076107b98e432c2defb7d9ea"/>
    <w:p>
      <w:pPr>
        <w:pStyle w:val="Heading2"/>
      </w:pPr>
      <w:r>
        <w:t xml:space="preserve">Academic Foundation and Research Trajectory</w:t>
      </w:r>
    </w:p>
    <w:p>
      <w:pPr>
        <w:pStyle w:val="FirstParagraph"/>
      </w:pPr>
      <w:r>
        <w:t xml:space="preserve">My academic journey began with a Bachelor of Science in Molecular Biology at the National University of Singapore, where I developed foundational expertise in cellular mechanisms and experimental design. This was followed by a Master's degree at the University of California, Los Angeles (UCLA), where my thesis on "Epigenetic Modulators in Triple-Negative Breast Cancer" earned departmental recognition for its translational potential. During this program, I collaborated with the UCLA Jonsson Comprehensive Cancer Center, gaining hands-on experience with CRISPR-Cas9 gene editing and high-throughput drug screening. This work culminated in a first-author publication in</w:t>
      </w:r>
      <w:r>
        <w:t xml:space="preserve"> </w:t>
      </w:r>
      <w:r>
        <w:rPr>
          <w:iCs/>
          <w:i/>
        </w:rPr>
        <w:t xml:space="preserve">Frontiers in Oncology</w:t>
      </w:r>
      <w:r>
        <w:t xml:space="preserve">, where I identified novel therapeutic targets for aggressive cancer subtypes.</w:t>
      </w:r>
    </w:p>
    <w:p>
      <w:pPr>
        <w:pStyle w:val="BodyText"/>
      </w:pPr>
      <w:r>
        <w:t xml:space="preserve">My professional evolution as a Medical Researcher continued at the Singapore General Hospital's Molecular Diagnostics Unit, where I led a team investigating liquid biopsy biomarkers for early-stage lung cancer detection. This role demanded rigorous statistical analysis of genomic data and meticulous adherence to FDA regulatory frameworks – experiences that solidified my understanding of translational research pathways. However, I recognized that to achieve the highest impact in oncology and regenerative medicine, I required immersion in the innovation capital of global biomedical science: United States San Francisco.</w:t>
      </w:r>
    </w:p>
    <w:bookmarkEnd w:id="20"/>
    <w:bookmarkStart w:id="21" w:name="Xa93feb6fe3c8ab58e0d057ff5981001ce653d2f"/>
    <w:p>
      <w:pPr>
        <w:pStyle w:val="Heading2"/>
      </w:pPr>
      <w:r>
        <w:t xml:space="preserve">The Imperative of San Francisco as a Research Nexus</w:t>
      </w:r>
    </w:p>
    <w:p>
      <w:pPr>
        <w:pStyle w:val="FirstParagraph"/>
      </w:pPr>
      <w:r>
        <w:t xml:space="preserve">San Francisco represents an unparalleled confluence of academic excellence, industry innovation, and clinical diversity that cannot be replicated elsewhere. The city hosts the University of California, San Francisco (UCSF) – consistently ranked among the world's top medical schools – where cutting-edge research in immunotherapy and precision medicine flourishes. Equally vital are the biotech giants like Genentech (Roche), Moderna, and start-ups in the Mission Bay Innovation District that operate at the intersection of artificial intelligence and molecular biology. This ecosystem offers something uniquely transformative: access to multidisciplinary teams where a single research project might involve computer scientists developing AI algorithms for drug discovery alongside oncologists analyzing real-world patient data from diverse urban populations.</w:t>
      </w:r>
    </w:p>
    <w:p>
      <w:pPr>
        <w:pStyle w:val="BodyText"/>
      </w:pPr>
      <w:r>
        <w:t xml:space="preserve">What distinguishes United States San Francisco from other research hubs is its culture of collaborative risk-taking. The city’s proximity to Silicon Valley fosters unprecedented technology transfer – a recent study in</w:t>
      </w:r>
      <w:r>
        <w:t xml:space="preserve"> </w:t>
      </w:r>
      <w:r>
        <w:rPr>
          <w:iCs/>
          <w:i/>
        </w:rPr>
        <w:t xml:space="preserve">Nature Biotechnology</w:t>
      </w:r>
      <w:r>
        <w:t xml:space="preserve"> </w:t>
      </w:r>
      <w:r>
        <w:t xml:space="preserve">demonstrated that 73% of novel cancer therapies originating from Bay Area institutions entered clinical trials within three years, compared to the national average of five years. Having witnessed this momentum during my fellowship at UCSF’s Cancer Center last summer, I am eager to contribute to this accelerated innovation cycle. The city's commitment to health equity also resonates deeply with my ethical framework; San Francisco’s diverse patient base – spanning ethnicities, socioeconomic backgrounds, and age groups – provides the critical real-world context needed for truly inclusive medical research.</w:t>
      </w:r>
    </w:p>
    <w:bookmarkEnd w:id="21"/>
    <w:bookmarkStart w:id="22" w:name="X42996e7a03fd8a44c2b25a27fee5ad54da4c832"/>
    <w:p>
      <w:pPr>
        <w:pStyle w:val="Heading2"/>
      </w:pPr>
      <w:r>
        <w:t xml:space="preserve">Future Contributions and Long-Term Vision</w:t>
      </w:r>
    </w:p>
    <w:p>
      <w:pPr>
        <w:pStyle w:val="FirstParagraph"/>
      </w:pPr>
      <w:r>
        <w:t xml:space="preserve">My immediate goal is to join a premier research group within United States San Francisco that focuses on targeted cancer therapies with emphasis on accessibility. Specifically, I aim to develop next-generation CAR-T cell engineering protocols that reduce manufacturing complexity while maintaining efficacy – addressing the current barrier of high treatment costs in immunotherapy. Within this environment, I intend to leverage my expertise in single-cell RNA sequencing and machine learning analytics (gained through a Data Science Certificate from Stanford Online) to identify patient subgroups most likely to benefit from these therapies.</w:t>
      </w:r>
    </w:p>
    <w:p>
      <w:pPr>
        <w:pStyle w:val="BodyText"/>
      </w:pPr>
      <w:r>
        <w:t xml:space="preserve">Long-term, I envision establishing an independent research lab dedicated to democratizing precision medicine. My proposed framework integrates AI-driven predictive modeling with community health partnerships – inspired by San Francisco’s successful Model of Community-Centered Care at the Zuckerberg San Francisco General Hospital. This approach ensures research questions emerge from actual clinical needs rather than theoretical interest alone, directly addressing healthcare disparities that persist even in our most advanced medical centers.</w:t>
      </w:r>
    </w:p>
    <w:bookmarkEnd w:id="22"/>
    <w:bookmarkStart w:id="23" w:name="Xa429c00494c86f261168476bfe39e993d871ca5"/>
    <w:p>
      <w:pPr>
        <w:pStyle w:val="Heading2"/>
      </w:pPr>
      <w:r>
        <w:t xml:space="preserve">Alignment with San Francisco's Scientific Ecosystem</w:t>
      </w:r>
    </w:p>
    <w:p>
      <w:pPr>
        <w:pStyle w:val="FirstParagraph"/>
      </w:pPr>
      <w:r>
        <w:t xml:space="preserve">I have meticulously identified key institutions where my skills would create immediate value. The UCSF Helen Diller Family Comprehensive Cancer Center’s Immunotherapy Program aligns perfectly with my technical expertise and clinical focus. Additionally, the Chan Zuckerberg Biohub’s open-science initiatives represent an ideal platform for the collaborative projects I envision – particularly their current "AI for Rare Disease" initiative where my data analysis background could contribute significantly. My previous work on biomarker validation at Singapore General Hospital demonstrated similar cross-institutional collaboration capabilities, having successfully partnered with National Cancer Centre Singapore and a local biotech startup to validate a non-invasive pancreatic cancer test.</w:t>
      </w:r>
    </w:p>
    <w:p>
      <w:pPr>
        <w:pStyle w:val="BodyText"/>
      </w:pPr>
      <w:r>
        <w:t xml:space="preserve">What particularly excites me about United States San Francisco is its institutional commitment to research integrity. The city’s mandatory ethics training for all biomedical researchers – implemented through the UCSF Office of Research Ethics and Compliance – reflects my own professional ethos that scientific advancement must always be guided by patient welfare. This principle has shaped every project I’ve led, from obtaining IRB approvals for vulnerable populations to ensuring transparent data reporting in published work.</w:t>
      </w:r>
    </w:p>
    <w:bookmarkEnd w:id="23"/>
    <w:bookmarkStart w:id="24" w:name="X0dcfe726b16cf3323a4f30060daf4643f6e809c"/>
    <w:p>
      <w:pPr>
        <w:pStyle w:val="Heading2"/>
      </w:pPr>
      <w:r>
        <w:t xml:space="preserve">Conclusion: A Commitment to Transformation</w:t>
      </w:r>
    </w:p>
    <w:p>
      <w:pPr>
        <w:pStyle w:val="FirstParagraph"/>
      </w:pPr>
      <w:r>
        <w:t xml:space="preserve">This Statement of Purpose encapsulates a decade-long dedication to advancing medical science through rigorous research and compassionate application. United States San Francisco is not merely a location on my career map – it represents the living embodiment of what modern medical research should aspire to be: interdisciplinary, equitable, and relentlessly patient-centered. I am prepared to bring my technical acumen in molecular oncology, computational analysis skills, and proven ability to lead collaborative projects directly into the heart of this ecosystem. As a future Medical Researcher within San Francisco’s scientific community, I will not only contribute to groundbreaking discoveries but actively foster the inclusive research culture that makes this city a global beacon for health innovation. My journey has prepared me for this moment, and I am eager to dedicate my career to improving lives in the very city where medical progress takes its most daring leaps.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Medical Researcher</dc:title>
  <dc:creator/>
  <dc:language>en</dc:language>
  <cp:keywords/>
  <dcterms:created xsi:type="dcterms:W3CDTF">2026-07-24T20:23:14Z</dcterms:created>
  <dcterms:modified xsi:type="dcterms:W3CDTF">2026-07-24T20:23:14Z</dcterms:modified>
</cp:coreProperties>
</file>

<file path=docProps/custom.xml><?xml version="1.0" encoding="utf-8"?>
<Properties xmlns="http://schemas.openxmlformats.org/officeDocument/2006/custom-properties" xmlns:vt="http://schemas.openxmlformats.org/officeDocument/2006/docPropsVTypes"/>
</file>