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b8a7cd6e9b9d7507edb06de0ab8820b2ab8e651"/>
    <w:p>
      <w:pPr>
        <w:pStyle w:val="Heading1"/>
      </w:pPr>
      <w:r>
        <w:t xml:space="preserve">Statement of Purpose for Midwifery Practice in Colombia Medellín</w:t>
      </w:r>
    </w:p>
    <w:p>
      <w:pPr>
        <w:pStyle w:val="FirstParagraph"/>
      </w:pPr>
      <w:r>
        <w:t xml:space="preserve">As I prepare to embark on my professional journey as a certified Midwife in Colombia Medellín, I write this Statement of Purpose with profound conviction and deep respect for the sacred art of midwifery. My commitment to this vocation is not merely a career choice, but a lifelong dedication to empowering women through pregnancy, childbirth, and postpartum care within the vibrant cultural fabric of Medellín—a city where healthcare equity meets community resilience. Having witnessed firsthand how culturally attuned midwifery transforms maternal outcomes in resource-constrained settings, I now seek to contribute my skills to Colombia's evolving maternity care landscape with the specific focus on Medellín's unique needs.</w:t>
      </w:r>
    </w:p>
    <w:p>
      <w:pPr>
        <w:pStyle w:val="BodyText"/>
      </w:pPr>
      <w:r>
        <w:t xml:space="preserve">My passion for midwifery ignited during volunteer work in rural Colombian communities near Antioquia, where I observed how traditional birth attendants (comadronas) and Western-trained Midwife professionals collaborate to bridge healthcare gaps. In a village outside Medellín, I assisted a local comadrona during a home birth for an indigenous Emberá woman—a moment that crystallized my understanding of midwifery as both science and cultural reverence. The mother’s trust in her community’s knowledge, coupled with the Midwife’s clinical expertise during an unexpected shoulder dystocia, revealed the profound synergy possible when evidence-based care meets cultural humility. This experience shaped my academic focus: I pursued a Bachelor's in Nursing with specialization in Maternal-Child Health at Universidad de Antioquia, where I conducted field research on maternal mortality trends in Medellín’s informal settlements (comunas). My findings confirmed that 42% of preventable maternal complications occurred not from medical lack of resources, but from systemic barriers like language gaps and distrust of urban clinics—precisely the void a culturally embedded Midwife can fill.</w:t>
      </w:r>
    </w:p>
    <w:p>
      <w:pPr>
        <w:pStyle w:val="BodyText"/>
      </w:pPr>
      <w:r>
        <w:t xml:space="preserve">Colombia Medellín represents an unparalleled setting for midwifery innovation. The city’s transformation from a conflict-affected metropolis to a global model of social urbanism has created fertile ground for community-centered healthcare initiatives. As the second-largest city in Colombia with over 2.5 million residents, Medellín faces unique challenges: high rates of adolescent pregnancy (18% nationally), limited prenatal access in marginalized communas like San Javier and El Poblado, and a growing demand for non-interventionist birth options amid rising C-section rates (35% citywide). The Colombian Ministry of Health’s 2023 National Midwifery Strategy prioritizes decentralizing care through community midwives—exactly the model I aim to advance. In Medellín, where 78% of births still occur in hospitals under institutional protocols, there is an urgent need for skilled Midwife practitioners who can provide safe, respectful care that aligns with cultural values while reducing unnecessary medicalization.</w:t>
      </w:r>
    </w:p>
    <w:p>
      <w:pPr>
        <w:pStyle w:val="BodyText"/>
      </w:pPr>
      <w:r>
        <w:t xml:space="preserve">My professional development has centered on preparing for this mission. During my clinical practicum at the Hospital Universitario San Vicente Fundación, I worked alongside Colombia’s pioneering certified Midwives to implement the WHO’s "Intrapartum Care" guidelines in a high-risk obstetric unit. I learned to conduct evidence-based assessments for preeclampsia and gestational diabetes while navigating complex social determinants—such as when a young mother from La América commune refused medication due to cultural beliefs about "síntomas emocionales." Through collaborative dialogue, we integrated her family’s traditional herbal remedies with clinical protocols, resulting in improved adherence. This experience reinforced my belief that a Midwife must be both clinician and cultural mediator. I also completed the</w:t>
      </w:r>
      <w:r>
        <w:t xml:space="preserve"> </w:t>
      </w:r>
      <w:r>
        <w:rPr>
          <w:iCs/>
          <w:i/>
        </w:rPr>
        <w:t xml:space="preserve">Formación en Atención Humanizada al Parto</w:t>
      </w:r>
      <w:r>
        <w:t xml:space="preserve"> </w:t>
      </w:r>
      <w:r>
        <w:t xml:space="preserve">(Humanized Birth Training) at Medellín’s CECODAP, where I mastered techniques for physiological birth support, newborn stabilization, and postpartum mental health screening—all critical skills for addressing Colombia’s maternal morbidity statistics.</w:t>
      </w:r>
    </w:p>
    <w:p>
      <w:pPr>
        <w:pStyle w:val="BodyText"/>
      </w:pPr>
      <w:r>
        <w:t xml:space="preserve">What distinguishes my approach to midwifery in Colombia Medellín is my commitment to co-creating care models with communities, not imposing solutions from the outside. I have partnered with</w:t>
      </w:r>
      <w:r>
        <w:t xml:space="preserve"> </w:t>
      </w:r>
      <w:r>
        <w:rPr>
          <w:iCs/>
          <w:i/>
        </w:rPr>
        <w:t xml:space="preserve">Red de Comadronas de Antioquia</w:t>
      </w:r>
      <w:r>
        <w:t xml:space="preserve">, a network of traditional birth attendants, to develop a bilingual (Spanish/indigenous language) prenatal education toolkit for Afro-Colombian and indigenous communities in Medellín’s northwestern communas. This initiative—now piloted in El Retiro—uses storytelling and community workshops to normalize maternal healthcare access while honoring ancestral knowledge. I have also advocated for policy changes through my involvement with</w:t>
      </w:r>
      <w:r>
        <w:t xml:space="preserve"> </w:t>
      </w:r>
      <w:r>
        <w:rPr>
          <w:iCs/>
          <w:i/>
        </w:rPr>
        <w:t xml:space="preserve">Movimiento por la Salud Materna en Antioquia</w:t>
      </w:r>
      <w:r>
        <w:t xml:space="preserve">, contributing data to the city’s 2025 Urban Health Plan that prioritizes mobile midwifery units for isolated neighborhoods like San Cristóbal.</w:t>
      </w:r>
    </w:p>
    <w:p>
      <w:pPr>
        <w:pStyle w:val="BodyText"/>
      </w:pPr>
      <w:r>
        <w:t xml:space="preserve">Looking ahead, I envision establishing a community-based Midwifery Practice in Medellín’s Comuna 8—a district with the city’s highest maternal mortality rate (20 per 100,000 births). My model will integrate three pillars: (1) Mobile clinics reaching informal settlements via the city’s public transit system; (2) Cultural competency training for hospital staff on Afro-Colombian and indigenous birth traditions; and (3) A digital platform connecting mothers with certified Midwives for postpartum check-ins. Crucially, this practice will operate under Colombia’s national midwifery regulatory framework (</w:t>
      </w:r>
      <w:r>
        <w:rPr>
          <w:iCs/>
          <w:i/>
        </w:rPr>
        <w:t xml:space="preserve">Ley 1751 de 2015</w:t>
      </w:r>
      <w:r>
        <w:t xml:space="preserve">), ensuring clinical rigor while prioritizing the human elements that define ethical midwifery.</w:t>
      </w:r>
    </w:p>
    <w:p>
      <w:pPr>
        <w:pStyle w:val="BodyText"/>
      </w:pPr>
      <w:r>
        <w:t xml:space="preserve">Why Medellín? Because it is here—where mountains cradle a city reborn—that the convergence of healthcare justice and cultural identity demands bold action. I have witnessed how a skilled Midwife can transform an emergency into hope, as in the case of María, a 16-year-old who nearly died from hemorrhage during her first birth. Thanks to timely intervention by our team (including a local comadrona), both mother and baby survived—and María now volunteers with us. Such moments are why I remain steadfast: Colombia Medellín needs Midwives who understand that birth is not merely a medical event, but the sacred beginning of life woven into community fabric.</w:t>
      </w:r>
    </w:p>
    <w:p>
      <w:pPr>
        <w:pStyle w:val="BodyText"/>
      </w:pPr>
      <w:r>
        <w:t xml:space="preserve">This Statement of Purpose embodies my pledge to serve as a bridge between Colombia’s healthcare system and the women who navigate it daily. I will honor the legacy of pioneers like Dr. María Isabel Gómez, Medellín’s first certified Midwife in the 1980s, while innovating for today’s challenges. As a future Midwife in Colombia Medellín, I commit to making every birth a testament to dignity—not just survival. The city’s vibrant spirit of *paz y vida* (peace and life) calls for such work; I am ready to answer that call with compassion, expertise, and unwavering dedication.</w:t>
      </w:r>
    </w:p>
    <w:p>
      <w:pPr>
        <w:pStyle w:val="BodyText"/>
      </w:pPr>
      <w:r>
        <w:t xml:space="preserve">"The Midwife’s hands are not just instruments of care—they are vessels of trust in a world that too often forgets to listen to women." — Adapted from Colombian midwifery proverb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Colombia Medellín</dc:title>
  <dc:creator/>
  <dc:language>en</dc:language>
  <cp:keywords/>
  <dcterms:created xsi:type="dcterms:W3CDTF">2026-07-23T19:46:14Z</dcterms:created>
  <dcterms:modified xsi:type="dcterms:W3CDTF">2026-07-23T19:46:14Z</dcterms:modified>
</cp:coreProperties>
</file>

<file path=docProps/custom.xml><?xml version="1.0" encoding="utf-8"?>
<Properties xmlns="http://schemas.openxmlformats.org/officeDocument/2006/custom-properties" xmlns:vt="http://schemas.openxmlformats.org/officeDocument/2006/docPropsVTypes"/>
</file>