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8cee39cc9f0c7b25c8bec1c12bd82ace96faae8"/>
    <w:p>
      <w:pPr>
        <w:pStyle w:val="Heading1"/>
      </w:pPr>
      <w:r>
        <w:t xml:space="preserve">Statement of Purpose: Pursuing a Midwifery Career in Germany Frankfurt</w:t>
      </w:r>
    </w:p>
    <w:p>
      <w:pPr>
        <w:pStyle w:val="FirstParagraph"/>
      </w:pPr>
      <w:r>
        <w:t xml:space="preserve">From my earliest memories, the sacredness of childbirth has captivated me—a profound intersection of science, compassion, and human resilience. This fascination crystallized during my volunteer work at a rural health clinic in Kenya, where I witnessed midwives transform fear into empowerment for mothers navigating limited resources. That experience ignited my lifelong commitment to becoming a midwife: not merely as a healthcare provider, but as a trusted advocate for women’s autonomy and dignity during one of life’s most pivotal moments. Today, I stand before you with unwavering resolve to formalize this mission within Germany’s esteemed healthcare framework, specifically in the dynamic city of Frankfurt am Main.</w:t>
      </w:r>
    </w:p>
    <w:bookmarkStart w:id="20" w:name="Xe9d8e6a10861a326ede7a2665c336968a1ccba5"/>
    <w:p>
      <w:pPr>
        <w:pStyle w:val="Heading2"/>
      </w:pPr>
      <w:r>
        <w:t xml:space="preserve">Academic Foundation and Clinical Experience</w:t>
      </w:r>
    </w:p>
    <w:p>
      <w:pPr>
        <w:pStyle w:val="FirstParagraph"/>
      </w:pPr>
      <w:r>
        <w:t xml:space="preserve">My academic journey has been meticulously aligned with midwifery excellence. I completed a Bachelor of Science in Midwifery at the University of Nairobi, where I graduated with honors (top 10% of my cohort). My curriculum emphasized evidence-based practice, obstetric emergencies, and culturally sensitive care—principles that resonate deeply with Germany’s holistic approach to women’s health. During clinical rotations, I managed high-risk pregnancies in collaboration with obstetricians and nurses, consistently receiving commendations for my ability to calm anxious mothers while maintaining meticulous clinical standards. One pivotal moment occurred when I supported a 17-year-old refugee mother during a complicated delivery; her tearful gratitude—“You made me feel human again”—reinforced my belief that midwifery transcends medical skill; it is about restoring agency.</w:t>
      </w:r>
    </w:p>
    <w:bookmarkEnd w:id="20"/>
    <w:bookmarkStart w:id="21" w:name="why-germany-why-frankfurt"/>
    <w:p>
      <w:pPr>
        <w:pStyle w:val="Heading2"/>
      </w:pPr>
      <w:r>
        <w:t xml:space="preserve">Why Germany? Why Frankfurt?</w:t>
      </w:r>
    </w:p>
    <w:p>
      <w:pPr>
        <w:pStyle w:val="FirstParagraph"/>
      </w:pPr>
      <w:r>
        <w:t xml:space="preserve">Germany represents the pinnacle of midwifery integration into national healthcare systems, a model I am eager to adopt and contribute to. Unlike many countries where midwives operate under physician oversight, German law (Midwifery Act, Hebammenkraft) empowers independent practice—a structure that prioritizes continuity of care and maternal choice. Frankfurt am Main epitomizes this ideal through its world-class facilities like the Johanniter-Unfall-Hilfe Klinik and the University Hospital Frankfurt (UKF), which champion woman-centered birth models. As Germany’s financial capital and a global hub with over 300 nationalities, Frankfurt’s demographic diversity demands midwives skilled in cross-cultural communication—a strength I actively cultivate through my fluency in German (B2 level), English, and Swahili.</w:t>
      </w:r>
    </w:p>
    <w:p>
      <w:pPr>
        <w:pStyle w:val="BodyText"/>
      </w:pPr>
      <w:r>
        <w:t xml:space="preserve">Frankfurt’s unique position as a city where international corporations coexist with immigrant communities presents an unparalleled opportunity to serve marginalized populations. I am particularly drawn to Frankfurt’s initiatives like the “Mütterzentrum” (Motherhood Centers), which provide free prenatal care to undocumented women—a testament to the city’s commitment to equitable healthcare. My goal is not just to practice midwifery here, but to contribute meaningfully to such programs, ensuring no mother feels invisible in a system designed for her protection.</w:t>
      </w:r>
    </w:p>
    <w:bookmarkEnd w:id="21"/>
    <w:bookmarkStart w:id="22" w:name="X4964ec1be9e57ca374e6d31c4ef9cc03094d506"/>
    <w:p>
      <w:pPr>
        <w:pStyle w:val="Heading2"/>
      </w:pPr>
      <w:r>
        <w:t xml:space="preserve">Alignment with German Midwifery Standards</w:t>
      </w:r>
    </w:p>
    <w:p>
      <w:pPr>
        <w:pStyle w:val="FirstParagraph"/>
      </w:pPr>
      <w:r>
        <w:t xml:space="preserve">I have extensively researched Germany’s midwifery requirements and am prepared to meet the stringent standards set by the Federal Ministry of Health. I understand that licensure requires completion of a state-recognized midwifery program (Hebammenausbildung), followed by practical training under supervision. To bridge this gap, I have enrolled in a preparatory German language course at Goethe-Institut Frankfurt and secured an internship with a private midwife practice (Hebamme) in Sachsenhausen, where I will observe prenatal consultations and birth protocols firsthand. This hands-on exposure is vital to mastering German-specific practices like the “Geburtsvorbereitung” (birth preparation classes) that integrate psychological support into physical care—a philosophy I fully endorse.</w:t>
      </w:r>
    </w:p>
    <w:p>
      <w:pPr>
        <w:pStyle w:val="BodyText"/>
      </w:pPr>
      <w:r>
        <w:t xml:space="preserve">Moreover, Germany’s emphasis on interdisciplinary collaboration deeply aligns with my ethos. At UKF Frankfurt, midwives work alongside lactation consultants, gynecologists, and mental health specialists to address the full spectrum of maternal health. I am eager to engage in this ecosystem as a proactive team member while respecting the independence of the midwifery role—a balance I’ve practiced in Kenya through collaborative care models.</w:t>
      </w:r>
    </w:p>
    <w:bookmarkEnd w:id="22"/>
    <w:bookmarkStart w:id="23" w:name="X816f7ccef8ca1e866de76bb629c2cb03afdbd86"/>
    <w:p>
      <w:pPr>
        <w:pStyle w:val="Heading2"/>
      </w:pPr>
      <w:r>
        <w:t xml:space="preserve">Future Vision: Midwifery as Community Catalyst</w:t>
      </w:r>
    </w:p>
    <w:p>
      <w:pPr>
        <w:pStyle w:val="FirstParagraph"/>
      </w:pPr>
      <w:r>
        <w:t xml:space="preserve">My long-term vision extends beyond clinical practice. In Frankfurt, I aim to co-develop a community outreach program targeting migrant mothers, addressing barriers like language gaps and cultural misunderstandings in prenatal education. Drawing from my experience with refugee communities in Nairobi, I plan to partner with organizations like the Frankfurter Migrantenberatung (Migrant Counseling Office) to create multilingual resources on breastfeeding and postpartum care. I also aspire to contribute to research on reducing cesarean rates—a priority for Frankfurt’s healthcare network—and advocate for policy reforms that expand midwifery services in underserved neighborhoods.</w:t>
      </w:r>
    </w:p>
    <w:p>
      <w:pPr>
        <w:pStyle w:val="BodyText"/>
      </w:pPr>
      <w:r>
        <w:t xml:space="preserve">Germany’s healthcare system does not merely treat childbirth; it celebrates it as a rite of passage worthy of reverence and support. Frankfurt, with its blend of tradition and global openness, is the perfect crucible for this philosophy to flourish. As I write this Statement of Purpose, I envision myself standing beside a mother in her birth room at the Johanniter Hospital—guiding her breaths with calm assurance while reflecting on the journey that led me here: from a Kenyan clinic to Frankfurt’s heart.</w:t>
      </w:r>
    </w:p>
    <w:bookmarkEnd w:id="23"/>
    <w:bookmarkStart w:id="24" w:name="conclusion"/>
    <w:p>
      <w:pPr>
        <w:pStyle w:val="Heading2"/>
      </w:pPr>
      <w:r>
        <w:t xml:space="preserve">Conclusion</w:t>
      </w:r>
    </w:p>
    <w:p>
      <w:pPr>
        <w:pStyle w:val="FirstParagraph"/>
      </w:pPr>
      <w:r>
        <w:t xml:space="preserve">My passion for midwifery is not a fleeting interest; it is a lifelong covenant. I have chosen Germany, and specifically Frankfurt, because it offers the legal framework, cultural context, and professional community to honor this covenant fully. I am prepared to immerse myself in German healthcare culture, master its nuances through rigorous training, and become a midwife who embodies the highest standards of care—rooted in science yet anchored in humanity. In Frankfurt’s vibrant landscape of diversity and innovation, I will not only practice midwifery; I will help redefine what it means to support a mother in her most vulnerable, powerful moment.</w:t>
      </w:r>
    </w:p>
    <w:p>
      <w:pPr>
        <w:pStyle w:val="BodyText"/>
      </w:pPr>
      <w:r>
        <w:t xml:space="preserve">I am ready to begin this journey today. Thank you for considering my application to join the ranks of Germany’s dedicated midwives in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Germany Frankfurt</dc:title>
  <dc:creator/>
  <cp:keywords/>
  <dcterms:created xsi:type="dcterms:W3CDTF">2026-07-24T16:40:44Z</dcterms:created>
  <dcterms:modified xsi:type="dcterms:W3CDTF">2026-07-24T16:40:44Z</dcterms:modified>
</cp:coreProperties>
</file>

<file path=docProps/custom.xml><?xml version="1.0" encoding="utf-8"?>
<Properties xmlns="http://schemas.openxmlformats.org/officeDocument/2006/custom-properties" xmlns:vt="http://schemas.openxmlformats.org/officeDocument/2006/docPropsVTypes"/>
</file>