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5" w:name="Xaac96b6ce65f32dcf16b1fe428762604fa27360"/>
    <w:p>
      <w:pPr>
        <w:pStyle w:val="Heading1"/>
      </w:pPr>
      <w:r>
        <w:t xml:space="preserve">Statement of Purpose: Advancing Maternal Care as a Midwife in Israel Tel Aviv</w:t>
      </w:r>
    </w:p>
    <w:p>
      <w:pPr>
        <w:pStyle w:val="FirstParagraph"/>
      </w:pPr>
      <w:r>
        <w:t xml:space="preserve">As I prepare this formal Statement of Purpose, I do so with profound conviction about my vocation and unwavering commitment to becoming an integral part of Israel's healthcare landscape. My journey toward specializing as a certified Midwife has been meticulously shaped by clinical excellence, cultural sensitivity, and a deep admiration for the innovative maternal care systems defining modern Tel Aviv. This Statement of Purpose articulates not merely my professional qualifications, but my passionate alignment with Israel Tel Aviv's unique healthcare ethos—one that harmonizes cutting-edge medical science with profound respect for family-centered care in one of the world’s most vibrant urban centers.</w:t>
      </w:r>
    </w:p>
    <w:bookmarkStart w:id="20" w:name="X81d49669a064d0398f46a743716714980695fc4"/>
    <w:p>
      <w:pPr>
        <w:pStyle w:val="Heading2"/>
      </w:pPr>
      <w:r>
        <w:t xml:space="preserve">Academic and Clinical Foundation: A Midwife's Commitment to Excellence</w:t>
      </w:r>
    </w:p>
    <w:p>
      <w:pPr>
        <w:pStyle w:val="FirstParagraph"/>
      </w:pPr>
      <w:r>
        <w:t xml:space="preserve">My academic path culminated in a Master of Science in Midwifery from the University of Edinburgh, where I specialized in high-risk pregnancy management and evidence-based perinatal care. This rigorous program equipped me with proficiency across all dimensions of midwifery: prenatal counseling, labor support, postpartum recovery, and neonatal stabilization. I completed 1,800 clinical hours across NHS hospitals in Scotland and maternity clinics in Copenhagen—a diverse exposure that honed my ability to navigate complex cultural dynamics while delivering culturally competent care. Notably, I co-developed a community health initiative for immigrant populations in London’s multicultural boroughs, which directly prepared me for Israel Tel Aviv’s demographic tapestry. As a Midwife, I learned that true excellence lies not just in technical skill but in building trust across language barriers and cultural traditions—a skillset I intend to bring to Tel Aviv's diverse communities.</w:t>
      </w:r>
    </w:p>
    <w:bookmarkEnd w:id="20"/>
    <w:bookmarkStart w:id="21" w:name="X9af07f8ad7ea9a955918ecadd4344107f5a51e7"/>
    <w:p>
      <w:pPr>
        <w:pStyle w:val="Heading2"/>
      </w:pPr>
      <w:r>
        <w:t xml:space="preserve">Why Israel Tel Aviv? A Convergence of Purpose and Practice</w:t>
      </w:r>
    </w:p>
    <w:p>
      <w:pPr>
        <w:pStyle w:val="FirstParagraph"/>
      </w:pPr>
      <w:r>
        <w:t xml:space="preserve">My decision to pursue a midwifery career in Israel Tel Aviv is not incidental; it is the culmination of studying the nation’s healthcare innovation. I have long admired how Israeli maternity care integrates advanced technology—such as AI-driven fetal monitoring systems at Sheba Medical Center—with deeply personal, holistic support. Tel Aviv’s unique urban environment, where modernity meets ancient traditions, creates a dynamic setting for midwifery to thrive. The city's 35% immigrant population and high rates of first-time mothers seeking personalized care present both challenge and opportunity—one I am eager to address as a culturally attuned Midwife.</w:t>
      </w:r>
    </w:p>
    <w:p>
      <w:pPr>
        <w:pStyle w:val="BodyText"/>
      </w:pPr>
      <w:r>
        <w:t xml:space="preserve">What particularly resonates with me is Israel Tel Aviv’s pioneering "Family-Centered Maternity Model," which emphasizes continuous support from conception through early childhood. This aligns perfectly with my philosophy: childbirth should be a joyful, empowering experience—not merely a medical procedure. I have studied Tel Aviv's municipal initiatives like "Mamad" (a city-wide maternal wellness network) and observed how midwives collaborate with social workers, lactation consultants, and community elders to create seamless care pathways. My goal is to contribute meaningfully to this ecosystem by advocating for expanded home birth options within Tel Aviv’s urban framework—a service currently underserved in the city despite growing demand among its cosmopolitan population.</w:t>
      </w:r>
    </w:p>
    <w:bookmarkEnd w:id="21"/>
    <w:bookmarkStart w:id="22" w:name="X4b61fe48ce0aea32a050cf05897184fa9ded0a5"/>
    <w:p>
      <w:pPr>
        <w:pStyle w:val="Heading2"/>
      </w:pPr>
      <w:r>
        <w:t xml:space="preserve">Philosophical Alignment: Midwifery as a Bridge Between Culture and Care</w:t>
      </w:r>
    </w:p>
    <w:p>
      <w:pPr>
        <w:pStyle w:val="FirstParagraph"/>
      </w:pPr>
      <w:r>
        <w:t xml:space="preserve">As a Midwife, I view my role as more than clinical; it is deeply cultural. In Israel Tel Aviv, where families span Jewish, Arab, Ethiopian, and global diaspora backgrounds, care must be both medically precise and culturally reverent. My experience supporting Bedouin communities in southern Spain taught me that effective midwifery requires understanding ritual customs around birth—such as postpartum seclusion practices or dietary needs—and integrating them into clinical plans without compromise. I have also volunteered with Israeli NGOs providing prenatal education to Ukrainian refugees, where I learned to communicate across trauma while upholding dignity. This work reinforced my belief that a Midwife in Israel Tel Aviv must be both an advocate and a listener—a role I will embrace fully.</w:t>
      </w:r>
    </w:p>
    <w:p>
      <w:pPr>
        <w:pStyle w:val="BodyText"/>
      </w:pPr>
      <w:r>
        <w:t xml:space="preserve">Moreover, Israel’s national commitment to maternal health (evidenced by its #1 global ranking for infant survival rates) creates an ideal environment to advance midwifery as a primary care specialty. I am particularly inspired by Tel Aviv Sourasky Medical Center’s "Midwife-Led Birth Units," where autonomy in low-risk deliveries has reduced cesarean rates by 22%. I aspire to contribute to such innovations, potentially developing a culturally sensitive prenatal curriculum for Tel Aviv’s mixed-ethnic neighborhoods that incorporates traditional healing wisdom alongside modern medicine.</w:t>
      </w:r>
    </w:p>
    <w:bookmarkEnd w:id="22"/>
    <w:bookmarkStart w:id="23" w:name="X7f5f1487a74b46788e3e4bbe9a0e76aaf730077"/>
    <w:p>
      <w:pPr>
        <w:pStyle w:val="Heading2"/>
      </w:pPr>
      <w:r>
        <w:t xml:space="preserve">Future Vision: Growing as a Midwife in Israel's Healthcare Frontier</w:t>
      </w:r>
    </w:p>
    <w:p>
      <w:pPr>
        <w:pStyle w:val="FirstParagraph"/>
      </w:pPr>
      <w:r>
        <w:t xml:space="preserve">My long-term vision extends beyond clinical practice. I aim to collaborate with the Ministry of Health to establish community-based midwifery hubs across Tel Aviv’s neighborhoods—addressing gaps in care for working mothers and elderly families. These hubs would offer mobile support, digital prenatal tracking via Israeli health tech platforms, and partnerships with local bakeries to provide nutrient-rich postpartum meals (inspired by traditional Israeli cuisine). I also plan to pursue a doctorate in Global Maternal Health Policy at Tel Aviv University, focusing on optimizing midwife-to-patient ratios in urban settings like ours—a critical need as Israel’s birth rate rises amid economic pressures.</w:t>
      </w:r>
    </w:p>
    <w:p>
      <w:pPr>
        <w:pStyle w:val="BodyText"/>
      </w:pPr>
      <w:r>
        <w:t xml:space="preserve">Crucially, my application reflects a profound respect for Israel's societal values: "Tikkun Olam" (repairing the world) and "B'tzelem Elohim" (the sanctity of human life). As a Midwife in Israel Tel Aviv, I will embody these principles by ensuring every birth experience—whether in a state hospital or a private clinic—honors the individual’s dignity and cultural identity. My presence here is not merely professional; it is a commitment to weaving myself into the fabric of Tel Aviv’s vibrant community as both caregiver and cultural bridge.</w:t>
      </w:r>
    </w:p>
    <w:bookmarkEnd w:id="23"/>
    <w:bookmarkStart w:id="24" w:name="Xf92579bcefa45382a5d34dfadfbabb9f73d1615"/>
    <w:p>
      <w:pPr>
        <w:pStyle w:val="Heading2"/>
      </w:pPr>
      <w:r>
        <w:t xml:space="preserve">Conclusion: A Lifelong Promise to Mothers, Babies, and Israel</w:t>
      </w:r>
    </w:p>
    <w:p>
      <w:pPr>
        <w:pStyle w:val="FirstParagraph"/>
      </w:pPr>
      <w:r>
        <w:t xml:space="preserve">This Statement of Purpose encapsulates my lifelong dedication to midwifery and my unwavering desire to serve in Israel Tel Aviv. I do not merely seek a position—I seek a purpose deeply interwoven with the city’s heartbeat. I am ready to bring my clinical expertise, cultural fluency, and passion for innovation to support Israel’s next generation of families. In Tel Aviv, where healthcare meets humanity at its most profound moment, I will be more than a Midwife; I will be a guardian of hope. The opportunity to contribute to this legacy is not just my career choice—it is the fulfillment of my calling as a Midwife in Israel Tel Aviv.</w:t>
      </w:r>
    </w:p>
    <w:p>
      <w:pPr>
        <w:pStyle w:val="BodyText"/>
      </w:pPr>
      <w:r>
        <w:t xml:space="preserve">With profound respect for Israel's healthcare vision and Tel Aviv's spirit, I submit this Statement of Purpose with confidence that I am prepared to stand beside mothers in their most sacred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Application for Israel Tel Aviv</dc:title>
  <dc:creator/>
  <dc:language>en</dc:language>
  <cp:keywords/>
  <dcterms:created xsi:type="dcterms:W3CDTF">2026-07-23T15:02:39Z</dcterms:created>
  <dcterms:modified xsi:type="dcterms:W3CDTF">2026-07-23T15:02:39Z</dcterms:modified>
</cp:coreProperties>
</file>

<file path=docProps/custom.xml><?xml version="1.0" encoding="utf-8"?>
<Properties xmlns="http://schemas.openxmlformats.org/officeDocument/2006/custom-properties" xmlns:vt="http://schemas.openxmlformats.org/officeDocument/2006/docPropsVTypes"/>
</file>