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Midwifery</w:t>
      </w:r>
      <w:r>
        <w:t xml:space="preserve"> </w:t>
      </w:r>
      <w:r>
        <w:t xml:space="preserve">Practice</w:t>
      </w:r>
      <w:r>
        <w:t xml:space="preserve"> </w:t>
      </w:r>
      <w:r>
        <w:t xml:space="preserve">in</w:t>
      </w:r>
      <w:r>
        <w:t xml:space="preserve"> </w:t>
      </w:r>
      <w:r>
        <w:t xml:space="preserve">Tokyo</w:t>
      </w:r>
    </w:p>
    <w:bookmarkStart w:id="26" w:name="Xe739d6954d07d22ff66db688899875e43bbaf1e"/>
    <w:p>
      <w:pPr>
        <w:pStyle w:val="Heading1"/>
      </w:pPr>
      <w:r>
        <w:t xml:space="preserve">Statement of Purpose: Advancing Midwifery Excellence in Japan Tokyo</w:t>
      </w:r>
    </w:p>
    <w:p>
      <w:pPr>
        <w:pStyle w:val="FirstParagraph"/>
      </w:pPr>
      <w:r>
        <w:t xml:space="preserve">With profound dedication to maternal and newborn health, I submit this Statement of Purpose to express my unwavering commitment to pursuing a midwifery career within the esteemed healthcare landscape of Tokyo, Japan. This document outlines my professional journey, cultural preparedness, and vision for contributing meaningfully to Japan's evolving perinatal care system—a system I deeply admire and aspire to serve with integrity.</w:t>
      </w:r>
    </w:p>
    <w:bookmarkStart w:id="20" w:name="foundational-passion-for-midwifery"/>
    <w:p>
      <w:pPr>
        <w:pStyle w:val="Heading2"/>
      </w:pPr>
      <w:r>
        <w:t xml:space="preserve">Foundational Passion for Midwifery</w:t>
      </w:r>
    </w:p>
    <w:p>
      <w:pPr>
        <w:pStyle w:val="FirstParagraph"/>
      </w:pPr>
      <w:r>
        <w:t xml:space="preserve">My path toward midwifery began during my undergraduate studies in Nursing at the University of Melbourne, where I volunteered at community health centers serving diverse immigrant populations. Witnessing the transformative impact of compassionate, culturally attuned care during childbirth—particularly for women navigating language barriers and unfamiliar medical systems—ignited my resolve to specialize as a midwife. I pursued advanced certification in Midwifery (Graduate Diploma) at the Royal College of Nursing, focusing on evidence-based practices that prioritize physiological birth and holistic well-being. My clinical rotations across rural Australian maternity wards reinforced my belief that midwifery is not merely a profession but a sacred trust: to empower women through informed choice, dignified care, and unwavering advocacy.</w:t>
      </w:r>
    </w:p>
    <w:bookmarkEnd w:id="20"/>
    <w:bookmarkStart w:id="21" w:name="why-japan-tokyo-a-strategic-alignment"/>
    <w:p>
      <w:pPr>
        <w:pStyle w:val="Heading2"/>
      </w:pPr>
      <w:r>
        <w:t xml:space="preserve">Why Japan Tokyo? A Strategic Alignment</w:t>
      </w:r>
    </w:p>
    <w:p>
      <w:pPr>
        <w:pStyle w:val="FirstParagraph"/>
      </w:pPr>
      <w:r>
        <w:t xml:space="preserve">My decision to focus on Tokyo stems from its unparalleled position as Japan's healthcare innovation hub and my deep alignment with the nation’s maternal health priorities. As Tokyo grapples with a declining birth rate (1.26 in 2023) alongside rising expectations for personalized, woman-centered care, there is a critical need for skilled midwives who understand both global best practices and Japan’s unique cultural context. Unlike rural regions where midwifery roles are often limited, Tokyo offers advanced facilities like St. Luke’s International Hospital and international clinics (e.g., Tokyo Women’s Medical University) that actively integrate midwifery into multidisciplinary teams—a model I am eager to contribute to. The 2019 amendment to Japan’s Midwifery Law, which expanded midwives’ scope in collaborative care, further validates my decision to specialize in this dynamic urban environment.</w:t>
      </w:r>
    </w:p>
    <w:bookmarkEnd w:id="21"/>
    <w:bookmarkStart w:id="22" w:name="X2762292e4b80665d4e22ab3f38827b01922c41b"/>
    <w:p>
      <w:pPr>
        <w:pStyle w:val="Heading2"/>
      </w:pPr>
      <w:r>
        <w:t xml:space="preserve">Cultural Competence: Bridging Global Experience with Japanese Values</w:t>
      </w:r>
    </w:p>
    <w:p>
      <w:pPr>
        <w:pStyle w:val="FirstParagraph"/>
      </w:pPr>
      <w:r>
        <w:t xml:space="preserve">I recognize that successful integration as a foreign-trained midwife requires profound cultural humility. Over the past two years, I have immersed myself in Tokyo’s healthcare culture through intensive Japanese language study (N3 proficiency, ongoing N2 progress) and research into Japanese birthing traditions. I understand that in Japan, childbirth is deeply intertwined with family harmony (wa), respect for hierarchy, and an emphasis on subtle communication—values that shape patient interactions. For example, I have studied how Japanese mothers often express anxiety indirectly through silence or nonverbal cues, necessitating heightened observational skills from healthcare providers. My volunteer work at a multicultural health center in Melbourne taught me to navigate such nuances; I now actively practice reflective listening and contextual empathy—a skill set directly transferable to Tokyo’s clinical settings.</w:t>
      </w:r>
    </w:p>
    <w:bookmarkEnd w:id="22"/>
    <w:bookmarkStart w:id="23" w:name="X0917b988d5383e3178f18feddc3b54fcea8ff55"/>
    <w:p>
      <w:pPr>
        <w:pStyle w:val="Heading2"/>
      </w:pPr>
      <w:r>
        <w:t xml:space="preserve">Professional Preparedness for Tokyo’s Demands</w:t>
      </w:r>
    </w:p>
    <w:p>
      <w:pPr>
        <w:pStyle w:val="FirstParagraph"/>
      </w:pPr>
      <w:r>
        <w:t xml:space="preserve">To meet Tokyo’s rigorous standards, I have proactively pursued certification pathways. I completed the Japanese Ministry of Health, Labour and Welfare (MHLW) requirements for foreign medical professionals, including the Midwifery Licensing Examination preparation course at JETRO Academy. My clinical experience includes 600+ hours in high-acuity settings: managing postpartum hemorrhage protocols, supporting VBAC (vaginal birth after cesarean) cases, and collaborating with obstetricians to reduce unnecessary interventions. In Tokyo’s context, I am prepared to address specific challenges like the rising prevalence of gestational diabetes in urban populations (20% of Tokyo pregnancies) through preventive education and nutrition counseling—skills I honed during my internship at Melbourne’s Mercy Hospital.</w:t>
      </w:r>
    </w:p>
    <w:bookmarkEnd w:id="23"/>
    <w:bookmarkStart w:id="24" w:name="my-vision-for-midwifery-in-japan-tokyo"/>
    <w:p>
      <w:pPr>
        <w:pStyle w:val="Heading2"/>
      </w:pPr>
      <w:r>
        <w:t xml:space="preserve">My Vision for Midwifery in Japan Tokyo</w:t>
      </w:r>
    </w:p>
    <w:p>
      <w:pPr>
        <w:pStyle w:val="FirstParagraph"/>
      </w:pPr>
      <w:r>
        <w:t xml:space="preserve">Beyond clinical practice, I aim to foster sustainable change. In Tokyo, where midwives remain underutilized despite proven benefits (e.g., 30% lower C-section rates in midwife-led models), I aspire to co-design community education programs for expectant parents—addressing myths about "Western" birthing methods while respecting Japanese traditions like *sakura* (cherry blossom) postpartum care. I also seek to collaborate with Tokyo’s municipal health centers on data-driven initiatives: tracking how midwifery support impacts maternal mental health outcomes, which are increasingly recognized as critical in Japan’s high-stress urban environment. Long-term, I envision contributing to policy discussions that further integrate midwives into Japan’s national maternal healthcare strategy—a goal aligned with Tokyo Metropolitan Government’s 2030 Health Promotion Plan.</w:t>
      </w:r>
    </w:p>
    <w:bookmarkEnd w:id="24"/>
    <w:bookmarkStart w:id="25" w:name="X654d1444af0e985e40081707efce290a25777c2"/>
    <w:p>
      <w:pPr>
        <w:pStyle w:val="Heading2"/>
      </w:pPr>
      <w:r>
        <w:t xml:space="preserve">Conclusion: A Commitment Rooted in Respect</w:t>
      </w:r>
    </w:p>
    <w:p>
      <w:pPr>
        <w:pStyle w:val="FirstParagraph"/>
      </w:pPr>
      <w:r>
        <w:t xml:space="preserve">This Statement of Purpose is not merely an application; it is a pledge. I commit to upholding Japan’s highest standards of medical ethics, embracing the role of midwife as a guardian of life and culture in Tokyo. My journey—from Australia’s diverse communities to the heart of Japan’s urban healthcare revolution—has prepared me not just with skills, but with reverence for the profound responsibility entrusted to every midwife. I am ready to learn from Tokyo’s master clinicians, honor its traditions, and contribute my global perspective to elevate maternal care across this vibrant city. To serve as a Midwife in Japan Tokyo is not a career choice—it is the culmination of my life’s purpose.</w:t>
      </w:r>
    </w:p>
    <w:p>
      <w:pPr>
        <w:pStyle w:val="BodyText"/>
      </w:pPr>
      <w:r>
        <w:t xml:space="preserve">With sincere respect for Japan’s healthcare legacy and unwavering dedication to maternal wellness,</w:t>
      </w:r>
    </w:p>
    <w:p>
      <w:pPr>
        <w:pStyle w:val="BodyText"/>
      </w:pPr>
      <w:r>
        <w:t xml:space="preserve">Aiko Tanaka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Midwifery Practice in Tokyo</dc:title>
  <dc:creator/>
  <dc:language>en</dc:language>
  <cp:keywords/>
  <dcterms:created xsi:type="dcterms:W3CDTF">2026-07-23T16:18:26Z</dcterms:created>
  <dcterms:modified xsi:type="dcterms:W3CDTF">2026-07-23T16:18:26Z</dcterms:modified>
</cp:coreProperties>
</file>

<file path=docProps/custom.xml><?xml version="1.0" encoding="utf-8"?>
<Properties xmlns="http://schemas.openxmlformats.org/officeDocument/2006/custom-properties" xmlns:vt="http://schemas.openxmlformats.org/officeDocument/2006/docPropsVTypes"/>
</file>