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0" w:name="X49580e571ff7da41cce651ec6c7939e0c5dc537"/>
    <w:p>
      <w:pPr>
        <w:pStyle w:val="Heading1"/>
      </w:pPr>
      <w:r>
        <w:t xml:space="preserve">Statement of Purpose: Pursuing a Career as a Midwife in Kazakhstan Almaty</w:t>
      </w:r>
    </w:p>
    <w:p>
      <w:pPr>
        <w:pStyle w:val="FirstParagraph"/>
      </w:pPr>
      <w:r>
        <w:t xml:space="preserve">The scent of blooming jasmine from Almaty’s parks and the warm, familiar voices of mothers discussing their pregnancies during morning walks have been constants in my childhood. As I grew up amidst the vibrant cultural tapestry of Kazakhstan's largest city, I witnessed firsthand how essential compassionate care is during one of life’s most profound transitions: childbirth. This deeply personal connection to Almaty’s communities—where traditional wisdom and modern healthcare often intertwine—has forged my unwavering commitment to becoming a midwife dedicated to serving women in Kazakhstan Almaty. My Statement of Purpose outlines not just my academic journey, but a mission rooted in the unique needs of this city and nation.</w:t>
      </w:r>
    </w:p>
    <w:p>
      <w:pPr>
        <w:pStyle w:val="BodyText"/>
      </w:pPr>
      <w:r>
        <w:t xml:space="preserve">My fascination with reproductive health began during adolescence when I volunteered at a community health center in Almaty’s Zhetisu district. There, I observed midwives navigating complex cultural dynamics while providing care to women from diverse ethnic backgrounds—Kazakh, Russian, Uyghur, and others—each with distinct traditions surrounding pregnancy and birth. I remember one elderly Kazakh woman sharing her concerns about hospital births with a midwife in Kazakh; the gentle patience of the healthcare provider in bridging language barriers and respecting cultural practices left an indelible mark. That moment crystallized my understanding: effective midwifery is not merely clinical—it is deeply contextual, requiring cultural humility and local insight. This experience ignited my resolve to train as a midwife within Kazakhstan's framework, not just for the sake of a career, but to honor the trust placed in caregivers by mothers across Almaty.</w:t>
      </w:r>
    </w:p>
    <w:p>
      <w:pPr>
        <w:pStyle w:val="BodyText"/>
      </w:pPr>
      <w:r>
        <w:t xml:space="preserve">Academically, I pursued a Bachelor’s degree in Nursing at Almaty Medical University, where I immersed myself in courses on maternal health, neonatal care, and obstetric emergencies. I actively participated in research projects examining maternal mortality trends in Kazakhstan’s urban centers—data that revealed alarming gaps in prenatal access for low-income families. One study showed that 35% of pregnant women in Almaty’s peripheral neighborhoods faced delays due to transportation barriers or lack of cultural comfort with clinical settings. This reinforced my belief that midwives must be more than skilled clinicians; they must also be community advocates who understand the socio-economic landscape shaping health outcomes. I sought out opportunities to shadow midwives at Almaty City Hospital No. 1 and the Republican Center for Maternal and Child Health, learning how protocols like Kazakhstan’s "Healthy Nation 2025" strategy are implemented on the ground. These experiences taught me that a midwife in Almaty doesn’t just manage labor; they coordinate care across clinics, social workers, and local leaders to ensure no mother falls through the cracks.</w:t>
      </w:r>
    </w:p>
    <w:p>
      <w:pPr>
        <w:pStyle w:val="BodyText"/>
      </w:pPr>
      <w:r>
        <w:t xml:space="preserve">What sets my vision apart is its alignment with Kazakhstan’s evolving healthcare priorities. The Government of Kazakhstan has prioritized reducing maternal mortality by 25% by 2030—a goal that requires not just medical expertise but trusted community-based practitioners. In Almaty, where rapid urbanization strains existing services, midwives are pivotal in extending care beyond hospital walls. I aim to specialize in low-risk pregnancy management and postpartum support within Almaty’s Family Health Centers (FHCs), which are expanding across the city under the Ministry of Health’s decentralization initiative. For instance, I envision collaborating with FHC staff to establish culturally tailored prenatal workshops in neighborhoods like Medeo, where Kazakh traditions around childbirth are still strong. By integrating evidence-based practices with respectful engagement—such as incorporating *kumis* (fermented mare’s milk) as a traditional postpartum nourishment under medical guidance—I can help women feel seen and supported, not alienated by clinical care.</w:t>
      </w:r>
    </w:p>
    <w:p>
      <w:pPr>
        <w:pStyle w:val="BodyText"/>
      </w:pPr>
      <w:r>
        <w:t xml:space="preserve">My commitment to Kazakhstan Almaty also stems from recognizing its unique challenges. While Almaty boasts advanced facilities like the Astana Medical University Hospital (a model for tertiary care), disparities persist in maternal health outcomes between urban centers and rural districts within the region. I am determined to bridge this gap by working in both settings: supporting high-tech hospital births at Almaty’s premier institutions while also traveling to villages near the city with mobile clinics, where midwives often serve as the sole healthcare link. This dual focus aligns with Kazakhstan’s National Strategy for Sustainable Development, which emphasizes equitable access. Moreover, I plan to pursue certifications in emergency obstetric care and maternal mental health—areas critical for Almaty’s growing population of young mothers facing increasing stressors.</w:t>
      </w:r>
    </w:p>
    <w:p>
      <w:pPr>
        <w:pStyle w:val="BodyText"/>
      </w:pPr>
      <w:r>
        <w:t xml:space="preserve">Beyond clinical skills, I recognize that being a midwife in Kazakhstan Almaty requires resilience amid evolving policies. Recent reforms have elevated midwives’ roles from assistants to independent primary caregivers under the 2023 Midwifery Practice Act. To contribute meaningfully to this shift, I will advocate for continued professional development through workshops with organizations like the Kazakhstani Association of Midwives and UNESCO’s health initiatives in Central Asia. My goal is not just to practice midwifery but to strengthen its profession locally—ensuring that every woman in Almaty, regardless of her background, can access care that honors her body, culture, and dignity.</w:t>
      </w:r>
    </w:p>
    <w:p>
      <w:pPr>
        <w:pStyle w:val="BodyText"/>
      </w:pPr>
      <w:r>
        <w:t xml:space="preserve">In closing, my journey from observing mothers in Almaty’s parks to studying maternal health at its leading institutions has shaped a clear purpose: to become the midwife who listens as much as she acts. I am ready to bring my dedication, cultural awareness, and clinical training directly into the heart of Kazakhstan’s healthcare system—starting in Almaty, where hope is born with each new life. This Statement of Purpose is not merely an application; it is a promise to serve women here with the skill, compassion, and commitment they deserve. I am eager to contribute my energy to transforming maternal care in Kazakhstan Almaty and ensuring that every mother’s story begins with safety, respect,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in Kazakhstan Almaty</dc:title>
  <dc:creator/>
  <cp:keywords/>
  <dcterms:created xsi:type="dcterms:W3CDTF">2026-07-23T20:07:12Z</dcterms:created>
  <dcterms:modified xsi:type="dcterms:W3CDTF">2026-07-23T20:07:12Z</dcterms:modified>
</cp:coreProperties>
</file>

<file path=docProps/custom.xml><?xml version="1.0" encoding="utf-8"?>
<Properties xmlns="http://schemas.openxmlformats.org/officeDocument/2006/custom-properties" xmlns:vt="http://schemas.openxmlformats.org/officeDocument/2006/docPropsVTypes"/>
</file>