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Midwifery</w:t>
      </w:r>
      <w:r>
        <w:t xml:space="preserve"> </w:t>
      </w:r>
      <w:r>
        <w:t xml:space="preserve">Career</w:t>
      </w:r>
      <w:r>
        <w:t xml:space="preserve"> </w:t>
      </w:r>
      <w:r>
        <w:t xml:space="preserve">in</w:t>
      </w:r>
      <w:r>
        <w:t xml:space="preserve"> </w:t>
      </w:r>
      <w:r>
        <w:t xml:space="preserve">Sudan</w:t>
      </w:r>
      <w:r>
        <w:t xml:space="preserve"> </w:t>
      </w:r>
      <w:r>
        <w:t xml:space="preserve">Khartoum</w:t>
      </w:r>
    </w:p>
    <w:bookmarkStart w:id="27" w:name="X85e5f55b9829084f7e9b6a6e820c8ece7fe523e"/>
    <w:p>
      <w:pPr>
        <w:pStyle w:val="Heading1"/>
      </w:pPr>
      <w:r>
        <w:t xml:space="preserve">Statement of Purpose: Advancing Maternal Health as a Midwife in Sudan Khartoum</w:t>
      </w:r>
    </w:p>
    <w:p>
      <w:pPr>
        <w:pStyle w:val="FirstParagraph"/>
      </w:pPr>
      <w:r>
        <w:t xml:space="preserve">As I prepare to embark on my professional journey as a certified midwife, my commitment to serving the most vulnerable communities in Sudan has crystallized into a profound mission. This Statement of Purpose articulates my unwavering dedication to maternal health care delivery specifically within the context of Khartoum, Sudan—a city where healthcare access remains critically strained yet holds immense potential for transformative impact through skilled midwifery.</w:t>
      </w:r>
    </w:p>
    <w:bookmarkStart w:id="20" w:name="foundational-commitment-to-midwifery"/>
    <w:p>
      <w:pPr>
        <w:pStyle w:val="Heading2"/>
      </w:pPr>
      <w:r>
        <w:t xml:space="preserve">Foundational Commitment to Midwifery</w:t>
      </w:r>
    </w:p>
    <w:p>
      <w:pPr>
        <w:pStyle w:val="FirstParagraph"/>
      </w:pPr>
      <w:r>
        <w:t xml:space="preserve">My academic and clinical journey began with a Bachelor of Science in Midwifery from the University of Khartoum's Faculty of Medicine, where I graduated at the top 5% of my cohort. This rigorous program immersed me in evidence-based obstetric care, neonatal resuscitation, and cultural competency—essential pillars for effective practice in Sudan's diverse landscapes. My thesis on "Barriers to Skilled Birth Attendance in Khartoum's Urban Slums" revealed alarming statistics: 42% of pregnant women in informal settlements lack access to qualified midwives during childbirth. This research ignited my resolve not merely to practice midwifery, but to strategically address systemic gaps within Sudan Khartoum itself.</w:t>
      </w:r>
    </w:p>
    <w:bookmarkEnd w:id="20"/>
    <w:bookmarkStart w:id="21" w:name="X42c6d2ccaf462e2f5d7e4d833162ed3ae3f8d7d"/>
    <w:p>
      <w:pPr>
        <w:pStyle w:val="Heading2"/>
      </w:pPr>
      <w:r>
        <w:t xml:space="preserve">Field Experience: Witnessing the Urgency on the Ground</w:t>
      </w:r>
    </w:p>
    <w:p>
      <w:pPr>
        <w:pStyle w:val="FirstParagraph"/>
      </w:pPr>
      <w:r>
        <w:t xml:space="preserve">During my 18-month clinical rotations at Al-Neelain University Hospital in Khartoum, I encountered maternal health challenges that transcended textbook scenarios. In one harrowing incident, I assisted in a delivery where prolonged labor—caused by inadequate emergency transport—resulted in neonatal asphyxia. The mother’s tears after her baby's recovery became a permanent motivator: she whispered, "You are the light when the roads don’t reach us." This experience underscored that midwifery here is not just clinical practice; it is humanitarian action. I further volunteered with Sudanese Women's Health Initiative (SWHI), conducting mobile clinics in Gezira neighborhood—a densely populated area with scarce healthcare infrastructure. There, I provided prenatal education to 300+ women while navigating language barriers and cultural hesitations about Western medical practices.</w:t>
      </w:r>
    </w:p>
    <w:bookmarkEnd w:id="21"/>
    <w:bookmarkStart w:id="22" w:name="X83c4747fe427cca2096faa9b29422816bfdf162"/>
    <w:p>
      <w:pPr>
        <w:pStyle w:val="Heading2"/>
      </w:pPr>
      <w:r>
        <w:t xml:space="preserve">Why Sudan Khartoum? Contextualizing the Imperative</w:t>
      </w:r>
    </w:p>
    <w:p>
      <w:pPr>
        <w:pStyle w:val="FirstParagraph"/>
      </w:pPr>
      <w:r>
        <w:t xml:space="preserve">Sudan Khartoum is not merely a geographic location for me; it is the epicenter of a maternal health crisis demanding targeted intervention. With an estimated 1,068 maternal deaths per 100,000 live births (World Health Organization, 2023), and only 38% of deliveries attended by skilled health personnel in urban settings (Sudan Demographic and Health Survey), Khartoum's realities demand midwives who understand both clinical excellence and socio-political nuance. Unlike rural regions, Khartoum faces unique challenges: overcrowded hospitals, fragmented referral systems, and the dual burden of displacement populations from conflict zones. My fluency in Arabic and Nubian dialects, combined with training in community-based care models (from my internship with UNFPA), positions me to bridge these divides. I aim not to impose external solutions but to co-create sustainable practices rooted in Sudanese cultural values—such as integrating traditional birth attendants into formal referral pathways.</w:t>
      </w:r>
    </w:p>
    <w:bookmarkEnd w:id="22"/>
    <w:bookmarkStart w:id="23" w:name="X965fbcf56fa8e65fea2d8d5ec28c9947c7263c7"/>
    <w:p>
      <w:pPr>
        <w:pStyle w:val="Heading2"/>
      </w:pPr>
      <w:r>
        <w:t xml:space="preserve">Strategic Vision for Midwifery Leadership in Khartoum</w:t>
      </w:r>
    </w:p>
    <w:p>
      <w:pPr>
        <w:pStyle w:val="FirstParagraph"/>
      </w:pPr>
      <w:r>
        <w:t xml:space="preserve">This Statement of Purpose outlines a three-tiered vision. First, within 18 months, I will establish a mobile midwifery unit targeting underserved neighborhoods like Wad Madani and Kobar. Using solar-powered equipment to overcome electricity shortages, we will conduct home visits for high-risk pregnancies and host monthly "Maternal Health Dialogues" in community centers—addressing misconceptions about prenatal care through culturally resonant storytelling. Second, I plan to partner with Khartoum’s Ministry of Health to develop a standardized training module for midwives on managing obstetric emergencies with limited resources. Third, in the long term, I aspire to co-found the Khartoum Midwifery Advocacy Network—a peer support platform addressing burnout and professional isolation among Sudanese midwives, which currently contributes to a 27% attrition rate in urban clinics.</w:t>
      </w:r>
    </w:p>
    <w:bookmarkEnd w:id="23"/>
    <w:bookmarkStart w:id="24" w:name="X72657f48858c69bb757e6bddf5127fed48f9fc1"/>
    <w:p>
      <w:pPr>
        <w:pStyle w:val="Heading2"/>
      </w:pPr>
      <w:r>
        <w:t xml:space="preserve">Alignment with National Health Priorities</w:t>
      </w:r>
    </w:p>
    <w:p>
      <w:pPr>
        <w:pStyle w:val="FirstParagraph"/>
      </w:pPr>
      <w:r>
        <w:t xml:space="preserve">Sudan’s 2030 Health Strategy explicitly prioritizes reducing maternal mortality through "midwife-led primary care." My proposed initiatives directly align with this national vision. For instance, my mobile unit will prioritize women aged 15–49 in the lowest socioeconomic quintiles—exactly those missed by current government programs. I have already secured preliminary support from Khartoum’s Urban Health Directorate for a pilot phase, demonstrating my capacity to navigate Sudan’s bureaucratic landscape while maintaining clinical focus. Crucially, all my work will adhere to WHO's Midwifery Education Standards and Sudanese National Guidelines for Antenatal Care, ensuring ethical integrity without compromising cultural relevance.</w:t>
      </w:r>
    </w:p>
    <w:bookmarkEnd w:id="24"/>
    <w:bookmarkStart w:id="25" w:name="personal-resilience-rooted-in-khartoum"/>
    <w:p>
      <w:pPr>
        <w:pStyle w:val="Heading2"/>
      </w:pPr>
      <w:r>
        <w:t xml:space="preserve">Personal Resilience: Rooted in Khartoum</w:t>
      </w:r>
    </w:p>
    <w:p>
      <w:pPr>
        <w:pStyle w:val="FirstParagraph"/>
      </w:pPr>
      <w:r>
        <w:t xml:space="preserve">Growing up in Omdurman (a Khartoum suburb), I witnessed my grandmother’s community midwife save countless lives during Sudan’s 1980s drought. Her legacy—carrying a simple kit of herbs, clean cloths, and unshakeable calm—taught me that profound impact requires presence over prestige. This upbringing fuels my determination to remain in Khartoum, not as an outsider "helping," but as a daughter of the community demanding better care for her sisters. I accept that this path involves challenges: navigating infrastructure instability, advocating for resource allocation without political influence, and constantly adapting to evolving needs after each conflict-driven displacement wave. Yet my resilience is forged in Sudanese resilience—where women’s wisdom and communal solidarity have sustained families through decades of crisis.</w:t>
      </w:r>
    </w:p>
    <w:bookmarkEnd w:id="25"/>
    <w:bookmarkStart w:id="26" w:name="X8af0c9adcea85c031a5a9aa1bfaa316892e2a9e"/>
    <w:p>
      <w:pPr>
        <w:pStyle w:val="Heading2"/>
      </w:pPr>
      <w:r>
        <w:t xml:space="preserve">Conclusion: A Lifeline for Khartoum's Future</w:t>
      </w:r>
    </w:p>
    <w:p>
      <w:pPr>
        <w:pStyle w:val="FirstParagraph"/>
      </w:pPr>
      <w:r>
        <w:t xml:space="preserve">To the selection committee of midwifery programs serving Sudan Khartoum, I offer more than a curriculum vitae. I present a documented commitment to embed myself within the fabric of this city’s maternal health landscape. Every word in this Statement of Purpose is grounded in my 24 months of direct service on Khartoum’s streets, my academic rigor at Sudanese institutions, and my unshakeable belief that skilled midwifery can transform mortality statistics into stories of survival. When I stand beside a new mother in a Khartoum clinic—holding her hand as she breathes through labor—I am not just practicing midwifery; I am honoring the legacy of those who came before me and building the future for generations to follow. This is why I choose Sudan Khartoum, this is how I will serve as a midwife, and this is my solemn promise in every Statement of Purpose: to make motherhood safe when it matters most.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Midwifery Career in Sudan Khartoum</dc:title>
  <dc:creator/>
  <dc:language>en</dc:language>
  <cp:keywords/>
  <dcterms:created xsi:type="dcterms:W3CDTF">2026-07-23T15:58:28Z</dcterms:created>
  <dcterms:modified xsi:type="dcterms:W3CDTF">2026-07-23T15:58:28Z</dcterms:modified>
</cp:coreProperties>
</file>

<file path=docProps/custom.xml><?xml version="1.0" encoding="utf-8"?>
<Properties xmlns="http://schemas.openxmlformats.org/officeDocument/2006/custom-properties" xmlns:vt="http://schemas.openxmlformats.org/officeDocument/2006/docPropsVTypes"/>
</file>