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a9d77a45fb8afd2beae2a63be4749444fdd5a34"/>
    <w:p>
      <w:pPr>
        <w:pStyle w:val="Heading1"/>
      </w:pPr>
      <w:r>
        <w:t xml:space="preserve">Statement of Purpose: Pursuing a Career as a Midwife in Ankara, Turkey</w:t>
      </w:r>
    </w:p>
    <w:p>
      <w:pPr>
        <w:pStyle w:val="FirstParagraph"/>
      </w:pPr>
      <w:r>
        <w:t xml:space="preserve">The profound responsibility and honor inherent in supporting women through one of life's most transformative journeys have defined my professional calling. As I prepare to submit this Statement of Purpose, I am writing with unwavering dedication to pursue a career as a certified Midwife within the healthcare ecosystem of Ankara, Turkey—a city that embodies both historical significance and modern medical advancement. My journey has been meticulously shaped by a deep commitment to maternal health equity, cultural sensitivity, and evidence-based practice, all converging on my aspiration to contribute meaningfully to the Turkish National Health System (T.C. Sağlık Bakanlığı) in Ankara.</w:t>
      </w:r>
    </w:p>
    <w:p>
      <w:pPr>
        <w:pStyle w:val="BodyText"/>
      </w:pPr>
      <w:r>
        <w:t xml:space="preserve">My academic foundation in Midwifery began at [Your University Name], where I immersed myself in a curriculum emphasizing holistic care, obstetric emergencies, and interdisciplinary collaboration. Courses such as "Cultural Competency in Maternal Healthcare" and "Global Health Systems: Case Studies from the Middle East" directly prepared me for the nuanced context of Turkey. I studied WHO reports on maternal mortality trends across Eastern Europe and the Middle East, noting Turkey’s commendable progress—from a maternal mortality ratio of 21 deaths per 100,000 live births in 2015 to 14 in recent data—while recognizing persistent challenges in rural-urban divides and access for marginalized communities. This research solidified my resolve to work where these disparities are most visible: Ankara, as Turkey’s political and medical hub, serves as a critical testing ground for innovative maternal health solutions.</w:t>
      </w:r>
    </w:p>
    <w:p>
      <w:pPr>
        <w:pStyle w:val="BodyText"/>
      </w:pPr>
      <w:r>
        <w:t xml:space="preserve">Practical experience has been equally formative. During my clinical rotations at [Hospital/Clinic Name], I assisted in prenatal care for diverse populations, including refugee families from Syria and displaced communities within Ankara. I learned to navigate linguistic barriers using basic Turkish phrases and culturally appropriate communication—practices vital for building trust in a setting where maternal anxiety often stems from systemic mistrust. One pivotal moment occurred while supporting a low-income woman during labor; her relief upon receiving compassionate care that respected her religious customs (e.g., modesty preferences during examinations) underscored that effective Midwifery transcends clinical skill—it requires empathy rooted in cultural humility. This experience aligns with Turkey’s National Midwifery Strategy, which prioritizes "woman-centered care" within its 2021–2030 Health Plan. I am eager to apply such principles in Ankara, where initiatives like the "Mother and Child Health Units" (Anne Çocuk Sağlığı Birimleri) are expanding across urban neighborhoods.</w:t>
      </w:r>
    </w:p>
    <w:p>
      <w:pPr>
        <w:pStyle w:val="BodyText"/>
      </w:pPr>
      <w:r>
        <w:t xml:space="preserve">Ankara’s unique position as Turkey’s capital is central to my professional vision. Unlike coastal cities with higher tourism-driven healthcare demands, Ankara serves a vast hinterland of provinces where maternal health infrastructure is unevenly developed. The city hosts major teaching hospitals (e.g., Gazi University Hospital, Ankara Numune Education and Research Hospital) and community health centers in districts like Çankaya and Kızılay—precisely where I aim to practice. I am particularly inspired by Turkey’s 2023 mandate integrating midwives into primary care teams to reduce unnecessary cesarean sections (which currently stand at 45% nationally, per Ministry of Health data). In Ankara, this policy could be transformative: my goal is to collaborate with obstetricians and nurses in community settings to promote physiological birth through education on pain management alternatives like water birth and continuous support. I also intend to contribute to projects addressing maternal mental health—a growing concern in Turkey—as seen in recent studies from Ankara’s Hacettepe University showing 25% of new mothers experience postpartum depression.</w:t>
      </w:r>
    </w:p>
    <w:p>
      <w:pPr>
        <w:pStyle w:val="BodyText"/>
      </w:pPr>
      <w:r>
        <w:t xml:space="preserve">My long-term aspiration extends beyond clinical practice. I seek certification through the Turkish Ministry of Health’s Midwifery Council (Türkiye Kamu Hastaneleri Kurumu) to eventually lead training workshops for rural midwives in Ankara Province. Drawing from my volunteer work with the NGO "Dünya Kadınları" (World Women), I co-designed a mobile health unit model targeting hard-to-reach villages near Ankara. This project taught me that sustainable change requires adapting global best practices to local realities—such as incorporating traditional postpartum rituals into evidence-based care plans. Turkey’s commitment to "Health 2030," which prioritizes universal health coverage, provides the perfect framework for such innovation.</w:t>
      </w:r>
    </w:p>
    <w:p>
      <w:pPr>
        <w:pStyle w:val="BodyText"/>
      </w:pPr>
      <w:r>
        <w:t xml:space="preserve">Why Ankara? This city represents a microcosm of Turkey’s healthcare ambitions: it balances historic traditions with cutting-edge medical infrastructure, and its population diversity mirrors the nation’s social fabric. As a Midwife in Ankara, I would serve alongside colleagues dedicated to the same mission—reducing inequities while upholding Islamic principles of compassion (merhamet) and dignity (hürriyet), as emphasized in Turkish healthcare ethics. My fluency in Turkish (B1 level, with ongoing study via Ankara University’s language program) ensures I can communicate effectively with patients and colleagues. More importantly, I understand that a Statement of Purpose is not merely an academic exercise—it is a promise to the women and families who place their trust in us. In Ankara, where every birth matters equally regardless of socioeconomic status, I am ready to honor that trust through diligent service.</w:t>
      </w:r>
    </w:p>
    <w:p>
      <w:pPr>
        <w:pStyle w:val="BodyText"/>
      </w:pPr>
      <w:r>
        <w:t xml:space="preserve">Finally, I recognize that becoming a Midwife in Turkey requires more than clinical expertise. It demands respect for the nation’s cultural tapestry and alignment with its healthcare vision. My academic rigor, field experience, and commitment to Ankara’s evolving maternal health landscape position me to contribute immediately as an asset to any team. I do not seek only a job—I seek a vocation where my skills in compassionate care can flourish alongside Turkey’s own journey toward maternal health excellence. With profound respect for the profession of Midwifery and the people of Turkey, I humbly present this Statement of Purpose as my earnest commitment to serve as a Midwife in Ankara, Turkey.</w:t>
      </w:r>
    </w:p>
    <w:p>
      <w:pPr>
        <w:pStyle w:val="BodyText"/>
      </w:pPr>
      <w:r>
        <w:t xml:space="preserve">Thank you for considering my application to join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Turkey Ankara</dc:title>
  <dc:creator/>
  <dc:language>en</dc:language>
  <cp:keywords/>
  <dcterms:created xsi:type="dcterms:W3CDTF">2026-07-23T05:29:29Z</dcterms:created>
  <dcterms:modified xsi:type="dcterms:W3CDTF">2026-07-23T05:29:29Z</dcterms:modified>
</cp:coreProperties>
</file>

<file path=docProps/custom.xml><?xml version="1.0" encoding="utf-8"?>
<Properties xmlns="http://schemas.openxmlformats.org/officeDocument/2006/custom-properties" xmlns:vt="http://schemas.openxmlformats.org/officeDocument/2006/docPropsVTypes"/>
</file>