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efb92a7534af9388cd603e7a520666b4238add4"/>
    <w:p>
      <w:pPr>
        <w:pStyle w:val="Heading1"/>
      </w:pPr>
      <w:r>
        <w:t xml:space="preserve">Statement of Purpose: Advancing Maternal Health as a Midwife in Ho Chi Minh City, Vietnam</w:t>
      </w:r>
    </w:p>
    <w:p>
      <w:pPr>
        <w:pStyle w:val="FirstParagraph"/>
      </w:pPr>
      <w:r>
        <w:t xml:space="preserve">As I prepare to embark on my professional journey as a midwife, my vision is firmly rooted in the dynamic urban landscape of Ho Chi Minh City, Vietnam. This Statement of Purpose articulates my unwavering commitment to transforming maternal healthcare within one of Southeast Asia's most vibrant and rapidly evolving metropolises. With a population exceeding 9 million and profound socioeconomic diversity, Ho Chi Minh City presents both critical challenges and unparalleled opportunities to advance the well-being of mothers and newborns—a mission that defines my purpose as a dedicated midwife.</w:t>
      </w:r>
    </w:p>
    <w:p>
      <w:pPr>
        <w:pStyle w:val="BodyText"/>
      </w:pPr>
      <w:r>
        <w:t xml:space="preserve">My passion for midwifery crystallized during volunteer work at community health centers in rural Vietnam, where I witnessed firsthand the stark disparities in maternal care access. While these experiences ignited my resolve, it was my subsequent clinical placement at Cho Ray Hospital in Ho Chi Minh City that solidified my commitment to this specific context. In a city where urban migration has surged, straining healthcare infrastructure and creating pockets of vulnerability among low-income populations and ethnic minority communities, the need for culturally attuned midwifery services is acute. I observed how traditional practices often clash with modern medical protocols, leading to avoidable complications. This intersection of cultural sensitivity, clinical expertise, and urban complexity is precisely where I intend to make my mark.</w:t>
      </w:r>
    </w:p>
    <w:p>
      <w:pPr>
        <w:pStyle w:val="BodyText"/>
      </w:pPr>
      <w:r>
        <w:t xml:space="preserve">My academic foundation in Midwifery from the University of Health Sciences Hanoi equipped me with evidence-based clinical skills aligned with international standards while emphasizing Vietnam’s national maternal health priorities. Courses such as "Maternal and Child Health in Resource-Limited Settings" and "Cultural Competency in Vietnamese Healthcare Systems" provided critical frameworks for addressing challenges like high rates of anemia, inadequate prenatal screening, and the persistent gender disparities affecting women’s health access in urban environments. I immersed myself in research on Vietnam’s National Maternal Health Program (NMHP), particularly its focus on reducing maternal mortality by 2030—a target that demands localized, frontline solutions achievable through midwives like me.</w:t>
      </w:r>
    </w:p>
    <w:p>
      <w:pPr>
        <w:pStyle w:val="BodyText"/>
      </w:pPr>
      <w:r>
        <w:t xml:space="preserve">My clinical training extended beyond textbooks. During a six-month internship at the District 1 Women's Hospital in Ho Chi Minh City, I collaborated with Vietnamese midwives to implement community-based prenatal education sessions in neighborhoods like Binh Thanh and District 5. We addressed common myths (e.g., "avoiding water during labor") using visual aids translated into local dialects, significantly improving attendance at antenatal visits by 32%. I also assisted in a pilot project for postpartum home visits targeting new mothers from migrant communities—underscoring how midwives can bridge gaps between clinical facilities and marginalized households. These experiences taught me that effective midwifery in Ho Chi Minh City requires not only medical acumen but also deep respect for community structures and linguistic nuances.</w:t>
      </w:r>
    </w:p>
    <w:p>
      <w:pPr>
        <w:pStyle w:val="BodyText"/>
      </w:pPr>
      <w:r>
        <w:t xml:space="preserve">What distinguishes my approach is my commitment to integrating traditional Vietnamese knowledge with modern obstetric care. I have studied the role of *mụ* (traditional birth attendants) and how their trusted presence in villages can be harnessed through formal partnerships with midwives. In Ho Chi Minh City, where many mothers still seek guidance from *mụ* before hospital visits, co-designing educational materials with them has proven effective in reducing delays to emergency care. I am eager to expand this model within HCMC’s expanding network of community health centers, ensuring that no mother feels alienated by the healthcare system.</w:t>
      </w:r>
    </w:p>
    <w:p>
      <w:pPr>
        <w:pStyle w:val="BodyText"/>
      </w:pPr>
      <w:r>
        <w:t xml:space="preserve">Looking ahead, my professional goals for Ho Chi Minh City are both immediate and strategic. Short-term, I aim to join the midwifery team at a public hospital or community clinic within HCMC’s priority districts (e.g., Gò Vấp or Thủ Đức), focusing on reducing preventable complications through early risk assessment and culturally respectful counseling. Long-term, I aspire to contribute to policy development by collaborating with the Ministry of Health’s Maternal and Child Health Department. Specifically, I propose a city-wide initiative training midwives in perinatal mental health support—a critical but underserved area in HCMC where postpartum depression rates remain high due to urban stressors and stigma. My research on this topic, conducted during my studies, identified actionable steps for integrating mental wellness into routine prenatal care without overburdening existing staff.</w:t>
      </w:r>
    </w:p>
    <w:p>
      <w:pPr>
        <w:pStyle w:val="BodyText"/>
      </w:pPr>
      <w:r>
        <w:t xml:space="preserve">Ho Chi Minh City’s healthcare ecosystem is uniquely positioned for innovation. With initiatives like the WHO-supported "Urban Maternal Health Accelerator" and partnerships between private hospitals (e.g., FV Hospital) and public clinics, there is momentum to elevate midwifery as a central pillar of maternal care. I am prepared to leverage this environment by pursuing advanced certifications in neonatal resuscitation (NRP) and emergency obstetric care, while engaging with organizations like the Vietnam Midwifery Association. My goal is not merely to practice midwifery but to advocate for systems where every mother in Ho Chi Minh City—regardless of income, ethnicity, or neighborhood—receives dignified, compassionate care during one of life’s most transformative moments.</w:t>
      </w:r>
    </w:p>
    <w:p>
      <w:pPr>
        <w:pStyle w:val="BodyText"/>
      </w:pPr>
      <w:r>
        <w:t xml:space="preserve">This Statement of Purpose reflects a deliberate convergence of personal passion and professional necessity. The role of the midwife in Vietnam transcends clinical tasks; it embodies hope for healthier families and stronger communities. In Ho Chi Minh City, where growth often outpaces infrastructure, I see an urgent call for skilled, empathetic midwives who understand both the pulse of the city and the sacredness of birth. I am ready to answer that call with rigor, compassion, and an unshakable dedication to maternal health equity in Vietnam’s most populous urban center.</w:t>
      </w:r>
    </w:p>
    <w:p>
      <w:pPr>
        <w:pStyle w:val="BodyText"/>
      </w:pPr>
      <w:r>
        <w:t xml:space="preserve">With profound respect for Vietnam’s healthcare progress and its people, I pledge to contribute my skills as a midwife toward building a future where every mother in Ho Chi Minh City experiences safe childbirth with the dignity she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Ho Chi Minh City</dc:title>
  <dc:creator/>
  <dc:language>en</dc:language>
  <cp:keywords/>
  <dcterms:created xsi:type="dcterms:W3CDTF">2026-07-24T11:22:36Z</dcterms:created>
  <dcterms:modified xsi:type="dcterms:W3CDTF">2026-07-24T11:22:36Z</dcterms:modified>
</cp:coreProperties>
</file>

<file path=docProps/custom.xml><?xml version="1.0" encoding="utf-8"?>
<Properties xmlns="http://schemas.openxmlformats.org/officeDocument/2006/custom-properties" xmlns:vt="http://schemas.openxmlformats.org/officeDocument/2006/docPropsVTypes"/>
</file>