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6" w:name="Xfb15f57cb66804c72f172b99a44acdaf82dae53"/>
    <w:p>
      <w:pPr>
        <w:pStyle w:val="Heading1"/>
      </w:pPr>
      <w:r>
        <w:t xml:space="preserve">Statement of Purpose: Advancing Global Security Leadership in Belgium Brussels</w:t>
      </w:r>
    </w:p>
    <w:p>
      <w:pPr>
        <w:pStyle w:val="FirstParagraph"/>
      </w:pPr>
      <w:r>
        <w:t xml:space="preserve">In crafting this Statement of Purpose, I present not merely an academic or professional application, but a strategic alignment between my distinguished career as a Military Officer and the unique geopolitical imperative of Belgium Brussels as the crucible for 21st-century security diplomacy. As a commissioned officer with over 15 years of service in international peace operations across three continents, I have dedicated myself to advancing interoperability within multinational coalitions—a mission now most critically realized in the heart of Europe. This document articulates why Belgium Brussels represents the indispensable nexus where my military leadership expertise converges with the future of transnational security governance.</w:t>
      </w:r>
    </w:p>
    <w:bookmarkStart w:id="20" w:name="Xe809eee3b2ee93b84371465f38276e59b8cb7a0"/>
    <w:p>
      <w:pPr>
        <w:pStyle w:val="Heading2"/>
      </w:pPr>
      <w:r>
        <w:t xml:space="preserve">Foundational Military Excellence and Strategic Vision</w:t>
      </w:r>
    </w:p>
    <w:p>
      <w:pPr>
        <w:pStyle w:val="FirstParagraph"/>
      </w:pPr>
      <w:r>
        <w:t xml:space="preserve">Commissioned as a Captain after graduating from the National Defense University, my career trajectory has centered on cultivating operational readiness within complex coalition frameworks. Leading 150+ personnel during NATO’s Operation Resolute Support in Afghanistan, I orchestrated joint training initiatives that reduced interoperability gaps by 78% between partner nations—evidence of my commitment to the "unity of command" principle central to modern military effectiveness. This experience crystallized a profound understanding: tomorrow’s security challenges demand solutions forged not within national silos, but at institutions where diverse strategic perspectives coalesce. My subsequent assignment as Deputy Operations Officer at the European Union Military Staff in Brussels provided firsthand immersion in how multinational command structures navigate crises—from Balkan stabilization to African counter-terrorism coordination. It was here I witnessed how Belgium's capital functions as the operational nerve center for over 120 international organizations, making it uniquely positioned to shape security architecture.</w:t>
      </w:r>
    </w:p>
    <w:bookmarkEnd w:id="20"/>
    <w:bookmarkStart w:id="21" w:name="Xe5a389e7ec8559b70a304a3956c328819e89e86"/>
    <w:p>
      <w:pPr>
        <w:pStyle w:val="Heading2"/>
      </w:pPr>
      <w:r>
        <w:t xml:space="preserve">Why Belgium Brussels: The Unparalleled Strategic Convergence</w:t>
      </w:r>
    </w:p>
    <w:p>
      <w:pPr>
        <w:pStyle w:val="FirstParagraph"/>
      </w:pPr>
      <w:r>
        <w:t xml:space="preserve">Belgium Brussels transcends being merely a diplomatic location; it is the operational epicenter where military strategy and political will intersect daily. The presence of NATO’s headquarters, the EU’s strategic command, and key international bodies like the UN Office for Disarmament Affairs creates an irreplaceable ecosystem for security professionals. During my tenure at EUMS, I participated in 43 crisis simulation exercises where decisions made in Brussels directly influenced field operations across 17 nations—proving how proximity to these institutions accelerates strategic impact. This is not theoretical: when the Minsk II ceasefire collapsed in 2015, it was the coordinated response from NATO-EU liaison teams based in Brussels that prevented regional escalation. My decision to pursue advanced studies at [Institution Name] in Belgium Brussels stems from this reality: to deepen my capacity to contribute within this dynamic environment where policy is forged and security paradigms are redefined.</w:t>
      </w:r>
    </w:p>
    <w:bookmarkEnd w:id="21"/>
    <w:bookmarkStart w:id="22" w:name="X3ba73646072ff5d8ecbfc7ae2e75771c02f2f5c"/>
    <w:p>
      <w:pPr>
        <w:pStyle w:val="Heading2"/>
      </w:pPr>
      <w:r>
        <w:t xml:space="preserve">Academic Integration: Bridging Military Practice with Transnational Governance</w:t>
      </w:r>
    </w:p>
    <w:p>
      <w:pPr>
        <w:pStyle w:val="FirstParagraph"/>
      </w:pPr>
      <w:r>
        <w:t xml:space="preserve">The specific curriculum of [Institution Name]’s Advanced Security Policy Program aligns precisely with my professional evolution. Courses like "Multinational Command Architecture" and "Diplomacy in Hybrid Conflict Zones" directly address gaps I’ve identified during deployments—particularly in managing information warfare threats that exploit coalition coordination vulnerabilities. For instance, during Operation Sea Guardian (Mediterranean maritime security), we faced challenges in sharing real-time intelligence due to disparate data protocols; this program’s focus on "standardized communication frameworks" offers the theoretical foundation for systemic solutions. I will leverage my field experience as a case study resource in seminars, facilitating peer learning on how frontline realities shape policy design—exactly the collaborative methodology that defines Brussels’ security community.</w:t>
      </w:r>
    </w:p>
    <w:bookmarkEnd w:id="22"/>
    <w:bookmarkStart w:id="23" w:name="X348f3bef0fd96a023decfa58828bf2c92ef27db"/>
    <w:p>
      <w:pPr>
        <w:pStyle w:val="Heading2"/>
      </w:pPr>
      <w:r>
        <w:t xml:space="preserve">Long-Term Vision: Architecting Next-Generation Security Systems</w:t>
      </w:r>
    </w:p>
    <w:p>
      <w:pPr>
        <w:pStyle w:val="FirstParagraph"/>
      </w:pPr>
      <w:r>
        <w:t xml:space="preserve">My ultimate objective is not merely to serve within existing structures, but to help reimagine them. With Belgium Brussels as my base of operations, I will establish a permanent NATO-EU working group focused on "Coalition Resilience Metrics," developing standardized tools to measure interoperability readiness before deployments—addressing the very weaknesses that hindered early response in Ukraine. This initiative draws directly from my work at EUMS where we created the first joint assessment framework for peacekeeping training. In five years, I envision this group influencing NATO’s 2030 Command Structure reforms, ensuring that future Military Officers are trained not just for combat, but for seamless coalition governance.</w:t>
      </w:r>
    </w:p>
    <w:bookmarkEnd w:id="23"/>
    <w:bookmarkStart w:id="24" w:name="X971d0748be0cdf1ea81ee2456e270d0199cbef1"/>
    <w:p>
      <w:pPr>
        <w:pStyle w:val="Heading2"/>
      </w:pPr>
      <w:r>
        <w:t xml:space="preserve">Commitment to Belgium’s Strategic Ecosystem</w:t>
      </w:r>
    </w:p>
    <w:p>
      <w:pPr>
        <w:pStyle w:val="FirstParagraph"/>
      </w:pPr>
      <w:r>
        <w:t xml:space="preserve">As a Military Officer committed to service beyond national borders, I recognize Belgium Brussels as more than a location—it is the living laboratory of 21st-century security. My participation in the [Institution Name] program will be reciprocal: I will contribute my operational insights to faculty research on coalition dynamics while absorbing European strategic thought. This dual exchange embodies Belgium’s role as a "bridge nation" that connects Atlantic and European security paradigms. Upon completion, I pledge to establish a Brussels-based mentorship network linking active-duty Military Officers with the program’s graduates—ensuring institutional knowledge flows continuously between the field and policy centers.</w:t>
      </w:r>
    </w:p>
    <w:bookmarkEnd w:id="24"/>
    <w:bookmarkStart w:id="25" w:name="Xaae32ed5837229c3d82411647c9c8647da95980"/>
    <w:p>
      <w:pPr>
        <w:pStyle w:val="Heading2"/>
      </w:pPr>
      <w:r>
        <w:t xml:space="preserve">Conclusion: A Mission for Collective Security</w:t>
      </w:r>
    </w:p>
    <w:p>
      <w:pPr>
        <w:pStyle w:val="FirstParagraph"/>
      </w:pPr>
      <w:r>
        <w:t xml:space="preserve">This Statement of Purpose is my formal declaration that Belgium Brussels is not incidental to my career path—it is the essential catalyst for my next phase of service. As a Military Officer who has witnessed security challenges evolve from traditional warfare to cyber-physical hybrid threats, I understand that solutions demand spaces where military expertise and diplomatic strategy coexist without friction. The concentration of security architecture in Belgium Brussels creates exactly this environment: where every corridor echoes with the decisions shaping global stability. My 15 years of service have prepared me to engage at this level; now I seek the academic rigor and strategic network within Belgium Brussels to transform that experience into systemic change. When future historians document how we navigated 21st-century security, they will note Belgium as the fulcrum—and I intend to stand on that fulcrum with every ounce of my military leadership.</w:t>
      </w:r>
    </w:p>
    <w:p>
      <w:pPr>
        <w:pStyle w:val="BodyText"/>
      </w:pPr>
      <w:r>
        <w:t xml:space="preserve">With profound respect for the shared security mission embodied by this institution and its location in Brussels, I submit this Statement of Purpose as both testament to my proven expertise and a commitment to elevate our collective capacity for peace. The time is now—Belgium Brussels awaits the next chapter in global security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2026-07-23T12:16:51Z</dcterms:created>
  <dcterms:modified xsi:type="dcterms:W3CDTF">2026-07-23T12:16:51Z</dcterms:modified>
</cp:coreProperties>
</file>

<file path=docProps/custom.xml><?xml version="1.0" encoding="utf-8"?>
<Properties xmlns="http://schemas.openxmlformats.org/officeDocument/2006/custom-properties" xmlns:vt="http://schemas.openxmlformats.org/officeDocument/2006/docPropsVTypes"/>
</file>