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w:t>
      </w:r>
      <w:r>
        <w:t xml:space="preserve"> </w:t>
      </w:r>
      <w:r>
        <w:t xml:space="preserve">Thailand</w:t>
      </w:r>
      <w:r>
        <w:t xml:space="preserve"> </w:t>
      </w:r>
      <w:r>
        <w:t xml:space="preserve">Bangkok</w:t>
      </w:r>
    </w:p>
    <w:bookmarkStart w:id="25" w:name="Xeba7b339cabc3cec551da093b40488f68484211"/>
    <w:p>
      <w:pPr>
        <w:pStyle w:val="Heading1"/>
      </w:pPr>
      <w:r>
        <w:t xml:space="preserve">STATEMENT OF PURPOSE: ADVANCING MILITARY LEADERSHIP THROUGH REGIONAL STRATEGIC EXCELLENCE IN THAILAND BANGKOK</w:t>
      </w:r>
    </w:p>
    <w:p>
      <w:pPr>
        <w:pStyle w:val="FirstParagraph"/>
      </w:pPr>
      <w:r>
        <w:t xml:space="preserve">I am writing this Statement of Purpose as Lieutenant Commander (Ret.) David Chen, a distinguished Military Officer with 14 years of active service in the People's Liberation Army Navy (PLAN) and current role as Senior Strategic Advisor to the ASEAN Maritime Forum. My unwavering commitment to regional security has led me to pursue advanced military education at Thailand Bangkok's premier defense institution – an opportunity uniquely positioned at the crossroads of Southeast Asia's strategic evolution. This Statement of Purpose outlines my professional journey, academic aspirations, and profound alignment with Thailand Bangkok's legacy as a beacon of military diplomacy in our shared maritime domain.</w:t>
      </w:r>
    </w:p>
    <w:bookmarkStart w:id="20" w:name="X4e46b78c389f55b9f1e41b54147f4f8d5f34533"/>
    <w:p>
      <w:pPr>
        <w:pStyle w:val="Heading2"/>
      </w:pPr>
      <w:r>
        <w:t xml:space="preserve">Foundational Military Career: From Tactical Operations to Strategic Vision</w:t>
      </w:r>
    </w:p>
    <w:p>
      <w:pPr>
        <w:pStyle w:val="FirstParagraph"/>
      </w:pPr>
      <w:r>
        <w:t xml:space="preserve">My military trajectory began at the Naval Academy in Qingdao, where I graduated top 5% in my class with honors in Maritime Security Strategy. Throughout my career, I've commanded critical assets including the guided-missile frigate *Nanjing* (Hull 116) and served as Operations Officer for Joint Task Force South China Sea. During these assignments, I successfully executed high-stakes operations such as Operation Guardian Shield – a multinational maritime security initiative that prevented 12 illegal fishing incursions in disputed waters while maintaining zero casualties. However, the most transformative experience came during my 2019 deployment to Bangkok for the ASEAN-Plus Three Maritime Security Workshop. Witnessing Thailand's Royal Navy coordinate with regional partners to address non-traditional security threats like illegal migration and piracy fundamentally reshaped my strategic perspective.</w:t>
      </w:r>
    </w:p>
    <w:p>
      <w:pPr>
        <w:pStyle w:val="BodyText"/>
      </w:pPr>
      <w:r>
        <w:t xml:space="preserve">It was in Bangkok that I observed firsthand how Thailand's military leadership navigates complex geopolitical dynamics with remarkable finesse. During the 2021 ASEAN Coordinating Centre for Humanitarian Assistance on Disaster Management (AHA Centre) exercise, I collaborated with Thai General Thawatchai Phanichakun's team to deploy rapid response forces across five nations in under 72 hours. This experience revealed Thailand Bangkok as not merely a geographical location, but a living laboratory of adaptive military diplomacy – where cultural sensitivity and technical expertise converge to stabilize volatile regions. I returned from that mission with a visceral understanding that modern warfare requires more than weapons; it demands the nuanced art of building trust across ideological divides.</w:t>
      </w:r>
    </w:p>
    <w:bookmarkEnd w:id="20"/>
    <w:bookmarkStart w:id="21" w:name="X0278ebcec6af9c2cfc67ba5513ecde497e4cc8b"/>
    <w:p>
      <w:pPr>
        <w:pStyle w:val="Heading2"/>
      </w:pPr>
      <w:r>
        <w:t xml:space="preserve">Why Thailand Bangkok? The Imperative for Strategic Convergence</w:t>
      </w:r>
    </w:p>
    <w:p>
      <w:pPr>
        <w:pStyle w:val="FirstParagraph"/>
      </w:pPr>
      <w:r>
        <w:t xml:space="preserve">My decision to pursue advanced studies in Thailand Bangkok stems from three irrefutable imperatives. First, the nation's position as ASEAN's military anchor is unparalleled. Since the 1950s, Thailand has hosted pivotal defense dialogues including the annual Multinational Maritime Exercise (MME) and the ASEAN Defense Minister Meeting (ADMM), creating an ecosystem where theory meets real-world crisis management. Second, Bangkok's academic landscape – particularly programs at the National Defence College of Thailand (NDCT) and King Mongkut's University of Technology Thonburi's Defense Studies Department – offers a rare fusion of traditional military pedagogy with cutting-edge cyber-maritime security curricula I cannot access elsewhere. Third, my direct engagement with Thai military counterparts has forged personal commitments: General Somsak Khamtorn, former Chief of Defence Forces, personally endorsed my application after our collaborative work on the 2022 "Thai Bay Shield" anti-piracy initiative.</w:t>
      </w:r>
    </w:p>
    <w:p>
      <w:pPr>
        <w:pStyle w:val="BodyText"/>
      </w:pPr>
      <w:r>
        <w:t xml:space="preserve">Unlike Western institutions that often prioritize theoretical frameworks divorced from Asia's realities, Thailand Bangkok provides context-specific learning. I aim to immerse myself in NDCT's unique "ASEAN Security Architecture" course – which examines how Thailand balances relations with China, the US, and regional neighbors while safeguarding sovereignty. This aligns perfectly with my current research on developing a trilateral security framework for the South China Sea that incorporates Thai mediation expertise. The opportunity to learn from Colonel Prasit Sritakul (former director of NDCT's Strategic Studies Division), whose recent monograph "Maritime Security in the Bay of Bengal" revolutionized regional thinking, is particularly compelling.</w:t>
      </w:r>
    </w:p>
    <w:bookmarkEnd w:id="21"/>
    <w:bookmarkStart w:id="22" w:name="X9506bfaacf7e9a35ce324cd1dd0c3f69fbebe13"/>
    <w:p>
      <w:pPr>
        <w:pStyle w:val="Heading2"/>
      </w:pPr>
      <w:r>
        <w:t xml:space="preserve">Academic Goals: Bridging Military Practice and Regional Innovation</w:t>
      </w:r>
    </w:p>
    <w:p>
      <w:pPr>
        <w:pStyle w:val="FirstParagraph"/>
      </w:pPr>
      <w:r>
        <w:t xml:space="preserve">My proposed curriculum centers on three pillars directly responsive to Southeast Asia's security challenges. First, I will master "Asymmetric Threat Analysis" under Professor Wipawee Panyan, focusing on how non-state actors exploit maritime corridors – a critical gap in my current strategic toolkit. Second, through the NDCT's simulation center (featuring a full-scale 1:500 scale Gulf of Thailand terrain model), I will develop crisis response protocols for multi-national contingencies like the recent Indonesia-Malaysia oil rig dispute. Third, I will collaborate with Thai researchers on "Hybrid Warfare in Coastal Zones," examining how Thailand's innovative use of drone swarms for border surveillance can be adapted to our shared maritime domains.</w:t>
      </w:r>
    </w:p>
    <w:p>
      <w:pPr>
        <w:pStyle w:val="BodyText"/>
      </w:pPr>
      <w:r>
        <w:t xml:space="preserve">Crucially, this program uniquely enables me to integrate my operational experience with academic rigor. During the 2023 Cobra Gold exercise (co-hosted by Thailand and the US), I deployed tactical cyber units that detected and neutralized an attempted information warfare campaign targeting Thai naval assets. I now seek to formalize these insights into a comprehensive framework for countering hybrid threats in ASEAN waters – a project directly supported by NDCT's Cyber Security Lab under Colonel Somsak's mentorship.</w:t>
      </w:r>
    </w:p>
    <w:bookmarkEnd w:id="22"/>
    <w:bookmarkStart w:id="23" w:name="Xf9bd585b9d1d3c41fbb755aa6fb63ce4bf4b06b"/>
    <w:p>
      <w:pPr>
        <w:pStyle w:val="Heading2"/>
      </w:pPr>
      <w:r>
        <w:t xml:space="preserve">Future Contributions: Strengthening the Thailand-Bangkok Strategic Nexus</w:t>
      </w:r>
    </w:p>
    <w:p>
      <w:pPr>
        <w:pStyle w:val="FirstParagraph"/>
      </w:pPr>
      <w:r>
        <w:t xml:space="preserve">Upon completing this program, I will return to China not merely as an officer, but as a catalyst for deeper Thailand-China military cooperation. My immediate objective is to establish a permanent liaison cell between PLAN and Royal Thai Navy at our respective headquarters in Guangzhou and Bangkok – modeled after the successful Sino-Thai Joint Logistics Unit established during my 2019 assignment. This initiative will streamline disaster response coordination (e.g., following 2023's Typhoon Haishen) and enable shared development of sustainable maritime domain awareness systems.</w:t>
      </w:r>
    </w:p>
    <w:p>
      <w:pPr>
        <w:pStyle w:val="BodyText"/>
      </w:pPr>
      <w:r>
        <w:t xml:space="preserve">Longer term, I envision positioning Thailand Bangkok as the permanent hub for an expanded ASEAN Maritime Security Consortium – leveraging the NDCT's academic network to create a standardized curriculum for all regional militaries. My research will directly inform China's new National Maritime Strategy 2035, emphasizing Thailand's role as an indispensable neutral facilitator. This aligns with my ultimate career vision: becoming the first Chinese Military Officer appointed to lead ASEAN defense coordination – a position I believe Thailand Bangkok uniquely prepares me for through its unparalleled diplomatic ecosystem.</w:t>
      </w:r>
    </w:p>
    <w:bookmarkEnd w:id="23"/>
    <w:bookmarkStart w:id="24" w:name="X961663453a71d676dbf99ddaa562f63c34fe3cf"/>
    <w:p>
      <w:pPr>
        <w:pStyle w:val="Heading2"/>
      </w:pPr>
      <w:r>
        <w:t xml:space="preserve">Conclusion: Commitment Rooted in Regional Responsibility</w:t>
      </w:r>
    </w:p>
    <w:p>
      <w:pPr>
        <w:pStyle w:val="FirstParagraph"/>
      </w:pPr>
      <w:r>
        <w:t xml:space="preserve">The decision to pursue this educational path in Thailand Bangkok is not merely strategic; it is deeply ethical. As a Military Officer who has seen communities shattered by maritime instability, I understand that security transcends borders. Thailand's enduring legacy as the "Gateway to Southeast Asia" – from King Chulalongkorn's diplomatic reforms to General Praphas Charusathien's pivotal role in ASEAN formation – embodies the leadership model I aspire to emulate. In Bangkok, where ancient wats stand alongside modern military academies, where Buddhist principles of harmony guide diplomatic engagement, and where every major regional security initiative begins with Thai coordination – I have found the true crucible for next-generation military leadership.</w:t>
      </w:r>
    </w:p>
    <w:p>
      <w:pPr>
        <w:pStyle w:val="BodyText"/>
      </w:pPr>
      <w:r>
        <w:t xml:space="preserve">I enter this program not as an observer but as a committed participant. With my operational experience in 23 Southeast Asian waters, my fluency in Thai military terminology (certified by the Royal Thai Armed Forces Language Institute), and my demonstrated ability to build trust across strategic divides, I pledge to contribute actively to Thailand Bangkok's academic community while absorbing its profound wisdom. The future of our region depends on officers who understand that the greatest military strength lies not in weapons alone, but in the ability to forge common ground where none existed before – a lesson taught daily at the heart of this city. I seek not just an education, but to become part of Thailand Bangkok's enduring legacy as Southeast Asia's peacekeeper.</w:t>
      </w:r>
    </w:p>
    <w:p>
      <w:pPr>
        <w:pStyle w:val="BodyText"/>
      </w:pPr>
      <w:r>
        <w:t xml:space="preserve">With profound respect for Thailand's military tradition and unwavering commitment to our shared security future,</w:t>
      </w:r>
    </w:p>
    <w:p>
      <w:pPr>
        <w:pStyle w:val="BodyText"/>
      </w:pPr>
      <w:r>
        <w:t xml:space="preserve">Lieutenant Commander (Ret.) David Chen</w:t>
      </w:r>
      <w:r>
        <w:br/>
      </w:r>
      <w:r>
        <w:t xml:space="preserve">Senior Strategic Advisor, ASEAN Maritime Forum</w:t>
      </w:r>
      <w:r>
        <w:br/>
      </w:r>
      <w:r>
        <w:t xml:space="preserve">Beijing, China | Email: d.chen@aseanmaritime.gov.cn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 Thailand Bangkok</dc:title>
  <dc:creator/>
  <dc:language>en</dc:language>
  <cp:keywords/>
  <dcterms:created xsi:type="dcterms:W3CDTF">2025-12-10T21:40:23Z</dcterms:created>
  <dcterms:modified xsi:type="dcterms:W3CDTF">2025-12-10T21:40:23Z</dcterms:modified>
</cp:coreProperties>
</file>

<file path=docProps/custom.xml><?xml version="1.0" encoding="utf-8"?>
<Properties xmlns="http://schemas.openxmlformats.org/officeDocument/2006/custom-properties" xmlns:vt="http://schemas.openxmlformats.org/officeDocument/2006/docPropsVTypes"/>
</file>