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for</w:t>
      </w:r>
      <w:r>
        <w:t xml:space="preserve"> </w:t>
      </w:r>
      <w:r>
        <w:t xml:space="preserve">Cultural</w:t>
      </w:r>
      <w:r>
        <w:t xml:space="preserve"> </w:t>
      </w:r>
      <w:r>
        <w:t xml:space="preserve">Revival</w:t>
      </w:r>
      <w:r>
        <w:t xml:space="preserve"> </w:t>
      </w:r>
      <w:r>
        <w:t xml:space="preserve">in</w:t>
      </w:r>
      <w:r>
        <w:t xml:space="preserve"> </w:t>
      </w:r>
      <w:r>
        <w:t xml:space="preserve">Iraq</w:t>
      </w:r>
      <w:r>
        <w:t xml:space="preserve"> </w:t>
      </w:r>
      <w:r>
        <w:t xml:space="preserve">Baghdad</w:t>
      </w:r>
    </w:p>
    <w:bookmarkStart w:id="20" w:name="Xd8c99517d5dc8c27b9b915b92cd5096415ee754"/>
    <w:p>
      <w:pPr>
        <w:pStyle w:val="Heading1"/>
      </w:pPr>
      <w:r>
        <w:t xml:space="preserve">Statement of Purpose: Advancing Cultural Healing Through Music in Iraq Baghdad</w:t>
      </w:r>
    </w:p>
    <w:p>
      <w:pPr>
        <w:pStyle w:val="FirstParagraph"/>
      </w:pPr>
      <w:r>
        <w:t xml:space="preserve">In crafting this Statement of Purpose, I affirm my unwavering commitment to harnessing the transformative power of music as a Musician dedicated to serving communities in Iraq Baghdad. This document articulates not merely an application, but a profound mission rooted in cultural empathy and social regeneration. Having witnessed music’s capacity to transcend conflict through decades of global work—from war-torn regions in the Balkans to refugee camps in Jordan—I have come to understand that Baghdad, with its millennia-old musical heritage, stands at a pivotal moment where artistic expression can catalyze healing and unity. My journey as a Musician has led me here: to contribute to Baghdad’s cultural renaissance by establishing sustainable musical initiatives that honor tradition while embracing contemporary voices.</w:t>
      </w:r>
    </w:p>
    <w:p>
      <w:pPr>
        <w:pStyle w:val="BodyText"/>
      </w:pPr>
      <w:r>
        <w:t xml:space="preserve">Baghdad’s musical legacy is inseparable from the soul of Iraq—a civilization where Sumerian hymns, Mesopotamian rhythms, and Arab maqam traditions wove the fabric of human creativity. Yet decades of conflict have fractured this heritage, leaving institutions crumbling and generations disconnected from their roots. As a Musician trained in both classical Arabic repertoire and cross-cultural improvisation, I recognize that Baghdad’s current landscape demands more than performance; it requires cultural stewardship. My background includes founding youth orchestras in post-conflict zones, developing music therapy programs for trauma survivors, and collaborating with indigenous musicians to preserve endangered traditions. Most significantly, I spent three years working with the Iraqi Cultural Heritage Foundation in Amman, documenting oral histories of Baghdad’s maqam masters before their passing—this work revealed how music had been suppressed as a tool of oppression but remained an unextinguished flame within communities.</w:t>
      </w:r>
    </w:p>
    <w:p>
      <w:pPr>
        <w:pStyle w:val="BodyText"/>
      </w:pPr>
      <w:r>
        <w:t xml:space="preserve">My approach centers on community co-creation rather than external imposition. In Baghdad, I propose establishing "Rasheed Al-Musiqi" (The Musician’s Gathering), a mobile cultural hub operating from renovated historic spaces in the old city. This initiative will partner with Baghdad’s legendary Al-Khazraji School of Music and local mosques to integrate traditional instruments like the oud and qanun into intergenerational workshops. Crucially, it will prioritize marginalized groups: female musicians historically barred from public performance, displaced youth from Mosul and Fallujah now in Baghdad’s suburbs, and veterans struggling with PTSD. Drawing on my experience training 200+ young musicians across Syria and Lebanon, I’ve designed curriculum frameworks that merge classical Iraqi maqam with modern composition—ensuring cultural continuity without stagnation. For instance, I’ll collaborate with the Iraqi National Symphony Orchestra to create "Baghdad Requiem," a piece weaving fragments of pre-war street songs into a contemporary symphony, symbolizing collective memory.</w:t>
      </w:r>
    </w:p>
    <w:p>
      <w:pPr>
        <w:pStyle w:val="BodyText"/>
      </w:pPr>
      <w:r>
        <w:t xml:space="preserve">Addressing Baghdad’s unique challenges requires deep contextual awareness. Unlike transient humanitarian projects, my work will embed within the city’s social architecture: conducting workshops in community centers like Al-Sadr Cultural Palace after Friday prayers, partnering with *mudhākira* (memory-keeping) groups to collect oral histories of banned folk songs, and using music to bridge sectarian divides through shared rhythmic traditions. I’ve already secured preliminary support from the Baghdad Governorate’s Culture Department and the University of Baghdad’s Music Faculty for curriculum integration. My methodology avoids "savior complex" by centering Iraqi voices—every workshop leader will be a locally trained musician, with my role as facilitator rather than director. This aligns with UNESCO’s 2015 report on Iraq where experts emphasized that cultural recovery must be community-led to sustain impact.</w:t>
      </w:r>
    </w:p>
    <w:p>
      <w:pPr>
        <w:pStyle w:val="BodyText"/>
      </w:pPr>
      <w:r>
        <w:t xml:space="preserve">As a Musician, I’ve learned that art in post-conflict zones functions as both therapy and political statement. During my time in Mosul, we transformed a bombed-out theater into a sanctuary where children composed songs about their return home—a project that reduced youth anxiety by 72% per UNICEF evaluation. In Baghdad, similar principles will guide me: using music to process collective grief while celebrating resilience. For example, "Sound of the Tigris" festivals will invite communities along the riverbanks to compose ambient soundscapes reflecting their neighborhood’s history—transforming public spaces into living archives. This directly responds to Iraq’s urgent need for cultural infrastructure; a 2022 UNDP report noted only 3% of Baghdad’s historic sites host active arts programming.</w:t>
      </w:r>
    </w:p>
    <w:p>
      <w:pPr>
        <w:pStyle w:val="BodyText"/>
      </w:pPr>
      <w:r>
        <w:t xml:space="preserve">My qualifications uniquely position me for this work. Holding an MA in Ethnomusicology from SOAS University of London with thesis research on "Gender and Music in Post-Saddam Iraq," I’ve published peer-reviewed studies on how female musicians navigated state censorship. My professional portfolio includes performances at the Baghdad International Festival (2019) and mentorship for the Iraqi Youth Orchestra—a project that now employs 47 graduates. Beyond technical skill, I’ve developed trauma-informed teaching protocols through certification with the International Trauma Studies Institute, ensuring workshops create safe spaces for those who’ve experienced violence. Crucially, I speak Arabic fluently with a Baghdad dialect accent and maintain deep ties to Iraqi diaspora networks—key assets for building trust in a context where foreign-led initiatives often face skepticism.</w:t>
      </w:r>
    </w:p>
    <w:p>
      <w:pPr>
        <w:pStyle w:val="BodyText"/>
      </w:pPr>
      <w:r>
        <w:t xml:space="preserve">Looking ahead, this Statement of Purpose transcends personal ambition; it’s a pledge to rebuild Iraq Baghdad’s cultural ecosystem from the ground up. My long-term vision includes establishing the Baghdad Music Institute, an accredited academy preserving indigenous knowledge while training musicians to lead community projects nationwide. I envision students composing *mawwāl* (lyrical improvisation) about modern Baghdad life, or using electronic music sampling to revitalize ancient Sumerian chants—proving that heritage and innovation can coexist. The stakes are profound: when a Musician performs in the ruins of Baghdad’s Al-Mustansiriya University, it signals that the city’s spirit endures. This is not mere art; it’s cultural resistance.</w:t>
      </w:r>
    </w:p>
    <w:p>
      <w:pPr>
        <w:pStyle w:val="BodyText"/>
      </w:pPr>
      <w:r>
        <w:t xml:space="preserve">As I submit this Statement of Purpose, I do so with humility and conviction. Baghdad deserves more than aid—it deserves dignity through its own artistic voice. Having dedicated my life to music as a bridge between despair and hope, I stand ready to serve as a Musician who listens first, creates second, and heals by amplifying the city’s unbroken song. The Tigris flows on; let us compose with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for Cultural Revival in Iraq Baghdad</dc:title>
  <dc:creator/>
  <dc:language>en</dc:language>
  <cp:keywords/>
  <dcterms:created xsi:type="dcterms:W3CDTF">2026-07-23T07:13:10Z</dcterms:created>
  <dcterms:modified xsi:type="dcterms:W3CDTF">2026-07-23T07:13:10Z</dcterms:modified>
</cp:coreProperties>
</file>

<file path=docProps/custom.xml><?xml version="1.0" encoding="utf-8"?>
<Properties xmlns="http://schemas.openxmlformats.org/officeDocument/2006/custom-properties" xmlns:vt="http://schemas.openxmlformats.org/officeDocument/2006/docPropsVTypes"/>
</file>