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3f6b2507f13bf6fa21c0a1860a67f18d770bf48"/>
    <w:p>
      <w:pPr>
        <w:pStyle w:val="Heading1"/>
      </w:pPr>
      <w:r>
        <w:t xml:space="preserve">Statement of Purpose: Advancing Nursing Excellence in United Kingdom Birmingham</w:t>
      </w:r>
    </w:p>
    <w:p>
      <w:pPr>
        <w:pStyle w:val="FirstParagraph"/>
      </w:pPr>
      <w:r>
        <w:t xml:space="preserve">As I prepare to submit my application for nursing employment within the vibrant healthcare ecosystem of Birmingham, the United Kingdom, I affirm this Statement of Purpose as a profound testament to my professional dedication, clinical expertise, and unwavering commitment to serving the diverse communities of Birmingham. With over five years of comprehensive nursing experience across acute care settings in Manchester and Liverpool, I have meticulously cultivated my skills in patient-centered care, interdisciplinary collaboration, and evidence-based practice. Yet it is Birmingham—a city emblematic of cultural richness, demographic diversity, and NHS innovation—that now stands as the pivotal destination for me to elevate my contributions as a Nurse within the United Kingdom’s most dynamic healthcare landscape.</w:t>
      </w:r>
    </w:p>
    <w:p>
      <w:pPr>
        <w:pStyle w:val="BodyText"/>
      </w:pPr>
      <w:r>
        <w:t xml:space="preserve">My journey toward this Statement of Purpose began during my Bachelor of Science in Nursing at the University of Leeds, where I immersed myself in modules aligning with the UK’s Nursing and Midwifery Council (NMC) standards. Courses such as “Healthcare Systems in the United Kingdom” and “Culturally Sensitive Practice” provided foundational knowledge that directly resonates with Birmingham’s healthcare challenges. I recall a pivotal clinical placement at Leeds General Infirmary, where I supported patients from 40+ ethnic backgrounds—a microcosm of Birmingham’s own demographic tapestry. This experience cemented my belief that exceptional nursing transcends clinical competence; it demands empathy, linguistic agility (I am proficient in conversational Urdu and basic Punjabi), and an acute awareness of social determinants of health. I documented this insight in a reflective portfolio titled “Bridging Cultural Gaps: A Nurse’s Role in Urban Healthcare,” which was later presented at the Northern Regional Nursing Conference.</w:t>
      </w:r>
    </w:p>
    <w:p>
      <w:pPr>
        <w:pStyle w:val="BodyText"/>
      </w:pPr>
      <w:r>
        <w:t xml:space="preserve">Since qualifying as a Registered Nurse in 2019, I have honed my practice within the NHS framework, consistently receiving commendations for patient satisfaction scores exceeding 95%. At Salford Royal Hospital, I spearheaded a pilot project reducing hospital-acquired pressure injuries by 28% through targeted skin assessment protocols—a methodology directly transferable to Birmingham’s aging population. However, it was my work in mental health liaison that revealed my deepest professional alignment with the city’s needs. Birmingham has one of the highest rates of mental health service utilization in England, with over 150,000 residents accessing support annually through Birmingham and Solihull Mental Health NHS Foundation Trust. I collaborated on a community outreach initiative connecting underserved South Asian communities to early intervention services, demonstrating how culturally tailored nursing can dismantle barriers to care—a mission I am eager to advance within United Kingdom Birmingham.</w:t>
      </w:r>
    </w:p>
    <w:p>
      <w:pPr>
        <w:pStyle w:val="BodyText"/>
      </w:pPr>
      <w:r>
        <w:t xml:space="preserve">The decision to pursue opportunities in Birmingham is not merely geographical; it is a strategic commitment to the city’s evolving healthcare vision. The NHS Long Term Plan prioritizes equitable access across regions like Birmingham, which faces unique challenges due to its socioeconomic diversity and urban density. I have closely followed initiatives such as the £150 million investment in Queen Elizabeth Hospital’s new mental health hub and the Birmingham City Council’s “Healthier Cities” strategy, both of which align with my expertise in holistic care coordination. Furthermore, Birmingham’s status as a UNICEF UK Baby Friendly City—where 82% of maternity services meet international standards—resonates with my specialized training in maternal and neonatal nursing. I am particularly inspired by the work of the Birmingham Women’s and Children’s NHS Foundation Trust, which exemplifies how integrated care models can reduce health disparities among migrant communities—a reality I’ve witnessed firsthand during my clinical rotations.</w:t>
      </w:r>
    </w:p>
    <w:p>
      <w:pPr>
        <w:pStyle w:val="BodyText"/>
      </w:pPr>
      <w:r>
        <w:t xml:space="preserve">My Statement of Purpose is also defined by a commitment to lifelong learning within the United Kingdom nursing profession. I have completed postgraduate certifications in Advanced Cardiac Life Support (ACLS) and Dementia Care through the University of Birmingham’s NHS Partnerships Programme, ensuring my practice adheres to the latest NMC guidelines. I actively engage with professional networks like the Royal College of Nursing (RCN) West Midlands Branch, contributing to discussions on workforce retention—critical for Birmingham’s NHS Trusts grappling with staff shortages. In a recent RCN webinar, I advocated for mentorship programs addressing the emotional toll of pandemic-era nursing, a topic now central to Birmingham’s “Wellbeing First” initiative within the NHS.</w:t>
      </w:r>
    </w:p>
    <w:p>
      <w:pPr>
        <w:pStyle w:val="BodyText"/>
      </w:pPr>
      <w:r>
        <w:t xml:space="preserve">What excites me most about joining Birmingham’s healthcare community is its collaborative spirit. The city’s hospitals operate under an integrated care system where nurses are empowered as frontline leaders in service redesign. I envision supporting this model by contributing to projects like the Birmingham Integrated Care System’s digital health rollout, particularly in improving access for elderly patients using telehealth—a skillset I refined during a national NHS Digital Health Challenge. Moreover, my fluency in navigating complex referral pathways (e.g., social care partnerships with Sandwell Council) positions me to alleviate administrative burdens that often hinder patient flow—especially vital in Birmingham’s high-volume Accident &amp; Emergency departments.</w:t>
      </w:r>
    </w:p>
    <w:p>
      <w:pPr>
        <w:pStyle w:val="BodyText"/>
      </w:pPr>
      <w:r>
        <w:t xml:space="preserve">Looking ahead, my professional aspirations are firmly rooted in the United Kingdom Birmingham context. I aim to specialize in community nursing within the city’s most underserved neighborhoods, such as Sparkbrook and Small Heath, where chronic disease management remains a critical priority. My long-term goal is to co-develop culturally responsive health education workshops—addressing diabetes prevention among South Asian populations or hypertension awareness in Black African communities—using data from Birmingham’s Public Health Observatory. This aligns with the NHS’s ambition to achieve “zero health inequalities” by 2030, a mission I am prepared to champion as an active member of the Nursing and Midwifery Council.</w:t>
      </w:r>
    </w:p>
    <w:p>
      <w:pPr>
        <w:pStyle w:val="BodyText"/>
      </w:pPr>
      <w:r>
        <w:t xml:space="preserve">In closing, this Statement of Purpose crystallizes my resolve: I do not seek merely a position as a Nurse in Birmingham; I seek to embody the spirit of compassionate, innovative care that defines United Kingdom Birmingham’s healthcare future. My clinical acumen, cultural intelligence, and dedication to equity are not abstract ideals—they are proven capabilities forged in service across the UK. I am ready to contribute my expertise to your team at [Hospital/Trust Name], ensuring that every patient interaction reflects the dignity and excellence Birmingham deserves. The United Kingdom’s National Health Service has long been a beacon of hope; I aspire to be a steady light within its Birmingham chapter.</w:t>
      </w:r>
    </w:p>
    <w:p>
      <w:pPr>
        <w:pStyle w:val="BodyText"/>
      </w:pPr>
      <w:r>
        <w:t xml:space="preserve">Thank you for considering this Statement of Purpose from a Nurse committed to making tangible, compassionate change in your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United Kingdom Birmingham</dc:title>
  <dc:creator/>
  <cp:keywords/>
  <dcterms:created xsi:type="dcterms:W3CDTF">2026-06-02T16:19:01Z</dcterms:created>
  <dcterms:modified xsi:type="dcterms:W3CDTF">2026-06-02T16:19:01Z</dcterms:modified>
</cp:coreProperties>
</file>

<file path=docProps/custom.xml><?xml version="1.0" encoding="utf-8"?>
<Properties xmlns="http://schemas.openxmlformats.org/officeDocument/2006/custom-properties" xmlns:vt="http://schemas.openxmlformats.org/officeDocument/2006/docPropsVTypes"/>
</file>