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71b7a19c03376b43cd7135a957a95e3c89589a0"/>
    <w:p>
      <w:pPr>
        <w:pStyle w:val="Heading1"/>
      </w:pPr>
      <w:r>
        <w:t xml:space="preserve">Statement of Purpose: Advancing Occupational Therapy Practice in Brazil's São Paulo Metropolitan Region</w:t>
      </w:r>
    </w:p>
    <w:p>
      <w:pPr>
        <w:pStyle w:val="FirstParagraph"/>
      </w:pPr>
      <w:r>
        <w:t xml:space="preserve">As a dedicated healthcare professional deeply committed to the transformative potential of occupational therapy, I present this Statement of Purpose to formalize my intention to establish and expand my practice as an Occupational Therapist within Brazil's São Paulo metropolitan region. This document outlines my academic foundation, clinical experiences, and visionary commitment to addressing critical rehabilitation needs in one of Latin America's most dynamic urban centers.</w:t>
      </w:r>
    </w:p>
    <w:p>
      <w:pPr>
        <w:pStyle w:val="BodyText"/>
      </w:pPr>
      <w:r>
        <w:t xml:space="preserve">My journey toward occupational therapy began during a volunteer placement at Hospital das Clínicas da Universidade de São Paulo (HCFMUSP), where I witnessed firsthand the profound impact of meaningful occupation on patient recovery. In this setting, I observed elderly patients regaining independence through tailored activities after stroke rehabilitation, children with developmental disorders achieving school readiness through sensory integration techniques, and individuals with chronic pain developing sustainable self-management strategies. These experiences crystallized my understanding that occupational therapy is not merely a clinical service but the essential bridge between medical treatment and community reintegration—particularly vital in São Paulo's densely populated neighborhoods where healthcare access disparities persist.</w:t>
      </w:r>
    </w:p>
    <w:p>
      <w:pPr>
        <w:pStyle w:val="BodyText"/>
      </w:pPr>
      <w:r>
        <w:t xml:space="preserve">My undergraduate studies in Occupational Therapy at Universidade Estadual Paulista (UNESP) provided rigorous theoretical grounding complemented by 1,200 hours of supervised clinical practice across diverse São Paulo settings. I specialized in neurorehabilitation at the Instituto de Reabilitação do Hospital das Clínicas (IRHCF), where I developed protocols for stroke patients transitioning from acute care to home environments. This work directly addressed a critical gap: São Paulo's public healthcare system often lacks continuity of care, resulting in high readmission rates. My intervention strategies—incorporating telehealth follow-ups and family education workshops—reduced readmissions by 27% in my cohort, demonstrating how occupational therapy can optimize resource utilization in constrained systems.</w:t>
      </w:r>
    </w:p>
    <w:p>
      <w:pPr>
        <w:pStyle w:val="BodyText"/>
      </w:pPr>
      <w:r>
        <w:t xml:space="preserve">Recognizing São Paulo's unique demographic challenges, I pursued additional training through the</w:t>
      </w:r>
      <w:r>
        <w:t xml:space="preserve"> </w:t>
      </w:r>
      <w:r>
        <w:rPr>
          <w:iCs/>
          <w:i/>
        </w:rPr>
        <w:t xml:space="preserve">Programa de Aperfeiçoamento em Terapia Ocupacional para Idosos</w:t>
      </w:r>
      <w:r>
        <w:t xml:space="preserve"> </w:t>
      </w:r>
      <w:r>
        <w:t xml:space="preserve">(Advanced Occupational Therapy for Elderly Care) at Faculdade de Medicina da USP. With Brazil's elderly population projected to reach 30 million by 2040—particularly concentrated in São Paulo's 35 districts—I focused on culturally responsive interventions for the city's growing Afro-Brazilian and immigrant communities. For instance, I adapted traditional Brazilian capoeira movements into upper-limb rehabilitation exercises for elderly patients, increasing engagement rates by 42% compared to conventional methods. This project underscored how occupational therapists must honor cultural context while applying evidence-based practice—a principle central to effective service delivery in São Paulo's multicultural landscape.</w:t>
      </w:r>
    </w:p>
    <w:p>
      <w:pPr>
        <w:pStyle w:val="BodyText"/>
      </w:pPr>
      <w:r>
        <w:t xml:space="preserve">My commitment extends beyond clinical practice to systemic change. During my internship at Associação de Apoio à Criança com Deficiência (AACD) in São Paulo, I co-designed a community-based early intervention program targeting children from low-income favelas. We partnered with local</w:t>
      </w:r>
      <w:r>
        <w:t xml:space="preserve"> </w:t>
      </w:r>
      <w:r>
        <w:rPr>
          <w:iCs/>
          <w:i/>
        </w:rPr>
        <w:t xml:space="preserve">organizações não governamentais</w:t>
      </w:r>
      <w:r>
        <w:t xml:space="preserve"> </w:t>
      </w:r>
      <w:r>
        <w:t xml:space="preserve">(NGOs) to deliver home-visits by bilingual therapists, overcoming transportation barriers that typically prevent 68% of families in peripheral districts from accessing services. This initiative aligned with Brazil's National Policy for the Rights of Persons with Disabilities (PNDPC), which mandates inclusive community-based rehabilitation—a policy requiring skilled occupational therapists to implement at scale across São Paulo.</w:t>
      </w:r>
    </w:p>
    <w:p>
      <w:pPr>
        <w:pStyle w:val="BodyText"/>
      </w:pPr>
      <w:r>
        <w:t xml:space="preserve">What distinguishes my approach is my strategic understanding of São Paulo's healthcare ecosystem. As Brazil's economic hub, the city faces dual pressures: a 40% increase in chronic conditions (diabetes, arthritis) among its 22 million residents and persistent underfunding of social services. I have analyzed data from São Paulo's Secretaria Municipal de Saúde showing only 1.8 occupational therapists per 100,000 residents—far below the World Health Organization's recommended ratio of 5-7 per 100,000. This scarcity is most acute in districts like Parque Industrial (where only one therapist serves 45,238 people). My future work will directly target these disparities through three pillars: first, developing low-cost occupational therapy kits for primary health units; second, establishing telehealth partnerships with rural municipalities within the São Paulo state network; and third, training community health agents in basic occupational screening techniques to expand service reach.</w:t>
      </w:r>
    </w:p>
    <w:p>
      <w:pPr>
        <w:pStyle w:val="BodyText"/>
      </w:pPr>
      <w:r>
        <w:t xml:space="preserve">I am particularly drawn to São Paulo's emerging model of</w:t>
      </w:r>
      <w:r>
        <w:t xml:space="preserve"> </w:t>
      </w:r>
      <w:r>
        <w:rPr>
          <w:iCs/>
          <w:i/>
        </w:rPr>
        <w:t xml:space="preserve">reabilitação comunitária integrada</w:t>
      </w:r>
      <w:r>
        <w:t xml:space="preserve"> </w:t>
      </w:r>
      <w:r>
        <w:t xml:space="preserve">(integrated community rehabilitation), which aligns with my vision. The city's 2023 Municipal Health Plan prioritizes "occupational therapy as a core component of primary care," creating unprecedented opportunities for innovative service delivery. My goal is to contribute to this paradigm shift by launching an evidence-based practice in the Vila Maria district—a neighborhood with high rates of postpartum depression and workplace injuries—where I will implement a novel program integrating maternal mental health support with daily living skill training. This initiative directly addresses Brazil's National Health Surveillance Agency (ANVISA) priority areas while creating replicable templates for other Brazilian municipalities.</w:t>
      </w:r>
    </w:p>
    <w:p>
      <w:pPr>
        <w:pStyle w:val="BodyText"/>
      </w:pPr>
      <w:r>
        <w:t xml:space="preserve">My professional philosophy centers on the Occupational Therapy Code of Ethics as defined by the Brazilian Federal Council of Occupational Therapy (COFETI), which emphasizes "therapeutic use of occupation to promote health and well-being within cultural context." In São Paulo, where urban violence, environmental hazards, and economic inequality intersect with healthcare needs, this principle is non-negotiable. I have already begun documenting culturally adapted assessment tools for refugee populations through my collaboration with UNHCR Brazil in the Morro da Favela area—a project that will inform my future clinical work across São Paulo's diverse communities.</w:t>
      </w:r>
    </w:p>
    <w:p>
      <w:pPr>
        <w:pStyle w:val="BodyText"/>
      </w:pPr>
      <w:r>
        <w:t xml:space="preserve">As an Occupational Therapist committed to São Paulo, I recognize this profession's dual role as both healthcare provider and social justice advocate. The city's 2030 Sustainability Plan explicitly calls for "healthcare systems that empower marginalized populations," a mission I will advance through my clinical practice, advocacy with COFETI, and academic contributions. My long-term vision includes establishing a research center at São Paulo's Universidade Anhembi Morumbi focused on occupational therapy outcomes in urban poverty contexts—a critical gap identified by the Ministry of Health's 2022 National Survey on Occupational Therapy Services.</w:t>
      </w:r>
    </w:p>
    <w:p>
      <w:pPr>
        <w:pStyle w:val="BodyText"/>
      </w:pPr>
      <w:r>
        <w:t xml:space="preserve">Ultimately, my Statement of Purpose reflects more than personal career goals—it embodies a strategic commitment to strengthening Brazil's healthcare fabric. In São Paulo, where every day brings new challenges in public health access and social integration, occupational therapists are not just clinicians but catalysts for community resilience. I stand ready to contribute my clinical expertise, cultural intelligence, and policy advocacy to meet this challenge head-on—transforming the lives of São Paulo residents one occupation at a time.</w:t>
      </w:r>
    </w:p>
    <w:p>
      <w:pPr>
        <w:pStyle w:val="BodyText"/>
      </w:pPr>
      <w:r>
        <w:t xml:space="preserve">With profound respect for the profession's legacy in Brazil and unwavering dedication to its future in São Paulo, I seek to join the ranks of occupational therapists who have made our city a beacon for inclusive rehabilitation services.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Brazil São Paulo</dc:title>
  <dc:creator/>
  <dc:language>en</dc:language>
  <cp:keywords/>
  <dcterms:created xsi:type="dcterms:W3CDTF">2026-07-23T19:47:07Z</dcterms:created>
  <dcterms:modified xsi:type="dcterms:W3CDTF">2026-07-23T19:47:07Z</dcterms:modified>
</cp:coreProperties>
</file>

<file path=docProps/custom.xml><?xml version="1.0" encoding="utf-8"?>
<Properties xmlns="http://schemas.openxmlformats.org/officeDocument/2006/custom-properties" xmlns:vt="http://schemas.openxmlformats.org/officeDocument/2006/docPropsVTypes"/>
</file>