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Colombia</w:t>
      </w:r>
      <w:r>
        <w:t xml:space="preserve"> </w:t>
      </w:r>
      <w:r>
        <w:t xml:space="preserve">Medellín</w:t>
      </w:r>
    </w:p>
    <w:bookmarkStart w:id="20" w:name="X5f3b643144fc1bed119d68a6e3716630750de61"/>
    <w:p>
      <w:pPr>
        <w:pStyle w:val="Heading1"/>
      </w:pPr>
      <w:r>
        <w:t xml:space="preserve">Statement of Purpose: Advancing Occupational Therapy Practice in Medellín, Colombia</w:t>
      </w:r>
    </w:p>
    <w:p>
      <w:pPr>
        <w:pStyle w:val="FirstParagraph"/>
      </w:pPr>
      <w:r>
        <w:t xml:space="preserve">To the Esteemed Admissions Committee,</w:t>
      </w:r>
    </w:p>
    <w:p>
      <w:pPr>
        <w:pStyle w:val="BodyText"/>
      </w:pPr>
      <w:r>
        <w:t xml:space="preserve">From the vibrant streets of Medellín, where the rhythm of life pulses through its parks and hillsides, to the quiet intensity of a rehabilitation clinic serving communities rebuilding after years of conflict, my journey as an Occupational Therapist has been shaped by a profound commitment to empowering individuals through meaningful engagement with their daily lives. This Statement of Purpose articulates my unwavering dedication to advancing the profession within Colombia's transformative city, Medellín—a place where healthcare innovation meets deep cultural resilience.</w:t>
      </w:r>
    </w:p>
    <w:p>
      <w:pPr>
        <w:pStyle w:val="BodyText"/>
      </w:pPr>
      <w:r>
        <w:t xml:space="preserve">My academic foundation in Occupational Therapy (OT) at [University Name] was not merely a path to certification but a revelation of how deeply OT principles intertwine with social justice and community development. In my clinical rotations across urban and rural settings, I witnessed firsthand how barriers like inaccessible housing, limited healthcare infrastructure, and socio-economic disparities prevent individuals from participating fully in life roles—from children in under-resourced schools to elderly citizens navigating post-stroke recovery. Yet, it was during a volunteer placement with</w:t>
      </w:r>
      <w:r>
        <w:t xml:space="preserve"> </w:t>
      </w:r>
      <w:r>
        <w:rPr>
          <w:iCs/>
          <w:i/>
        </w:rPr>
        <w:t xml:space="preserve">Fundación Cuidar</w:t>
      </w:r>
      <w:r>
        <w:t xml:space="preserve">, an NGO operating in Medellín's Comuna 13, that my purpose crystallized. Working alongside local therapists, I designed adaptive home modifications for families displaced by landslides and co-created therapeutic playgroups for children recovering from trauma linked to the city’s complex history. This experience taught me that Occupational Therapy in Colombia is not just about skill-building; it is about cultural humility, community partnership, and leveraging Medellín's unique model of urban transformation.</w:t>
      </w:r>
    </w:p>
    <w:p>
      <w:pPr>
        <w:pStyle w:val="BodyText"/>
      </w:pPr>
      <w:r>
        <w:t xml:space="preserve">Medellín’s evolution—from a city synonymous with violence to a global benchmark for social innovation—resonates deeply with my professional ethos. The city’s investment in public spaces like the</w:t>
      </w:r>
      <w:r>
        <w:t xml:space="preserve"> </w:t>
      </w:r>
      <w:r>
        <w:rPr>
          <w:iCs/>
          <w:i/>
        </w:rPr>
        <w:t xml:space="preserve">Parque Arví</w:t>
      </w:r>
      <w:r>
        <w:t xml:space="preserve"> </w:t>
      </w:r>
      <w:r>
        <w:t xml:space="preserve">and its integration of healthcare into neighborhood centers (e.g.,</w:t>
      </w:r>
      <w:r>
        <w:t xml:space="preserve"> </w:t>
      </w:r>
      <w:r>
        <w:rPr>
          <w:iCs/>
          <w:i/>
        </w:rPr>
        <w:t xml:space="preserve">Centros de Salud Integral</w:t>
      </w:r>
      <w:r>
        <w:t xml:space="preserve">) creates fertile ground for OT to flourish. I am particularly inspired by Medellín’s "Social Urbanism" framework, which prioritizes equity in access to services. As an Occupational Therapist, I see an urgent need to expand this vision into rehabilitation and community-based care. In Colombia, where 23% of the population lives with some form of disability (per DANE 2023) but OT services remain concentrated in urban hubs, Medellín presents a critical opportunity to pioneer inclusive models that reach marginalized communities like those in the eastern valleys or informal settlements. My goal is not merely to practice OT here, but to contribute to a systemic shift where daily occupations—from cooking and commuting to education and work—are accessible as fundamental rights.</w:t>
      </w:r>
    </w:p>
    <w:p>
      <w:pPr>
        <w:pStyle w:val="BodyText"/>
      </w:pPr>
      <w:r>
        <w:t xml:space="preserve">My academic research further aligns with Medellín’s priorities. My thesis, "</w:t>
      </w:r>
      <w:r>
        <w:rPr>
          <w:iCs/>
          <w:i/>
        </w:rPr>
        <w:t xml:space="preserve">Integrating Culturally Responsive OT in Post-Conflict Urban Rehabilitation: A Case Study of Medellín</w:t>
      </w:r>
      <w:r>
        <w:t xml:space="preserve">," analyzed how traditional Colombian familial support structures could enhance therapeutic outcomes for individuals recovering from violence-related trauma. Through fieldwork at</w:t>
      </w:r>
      <w:r>
        <w:t xml:space="preserve"> </w:t>
      </w:r>
      <w:r>
        <w:rPr>
          <w:iCs/>
          <w:i/>
        </w:rPr>
        <w:t xml:space="preserve">Hospital Universitario San Vicente Fundación</w:t>
      </w:r>
      <w:r>
        <w:t xml:space="preserve">, I collaborated with local occupational therapists to develop family-centered therapy protocols that honored cultural values of</w:t>
      </w:r>
      <w:r>
        <w:t xml:space="preserve"> </w:t>
      </w:r>
      <w:r>
        <w:rPr>
          <w:iCs/>
          <w:i/>
        </w:rPr>
        <w:t xml:space="preserve">compañerismo</w:t>
      </w:r>
      <w:r>
        <w:t xml:space="preserve"> </w:t>
      </w:r>
      <w:r>
        <w:t xml:space="preserve">(companionship) and intergenerational care. This work reinforced my conviction: effective OT in Colombia must be co-created with the community, not imposed from outside. It also highlighted gaps I aim to address—such as the severe shortage of OTs per 100,000 people in Medellín (1:85,293 vs. WHO’s recommended 1:25,784), limiting service reach.</w:t>
      </w:r>
    </w:p>
    <w:p>
      <w:pPr>
        <w:pStyle w:val="BodyText"/>
      </w:pPr>
      <w:r>
        <w:t xml:space="preserve">I am drawn to Medellín for its dynamic healthcare ecosystem. The city’s partnership with institutions like Universidad EAFIT and the Ministry of Health on projects such as</w:t>
      </w:r>
      <w:r>
        <w:t xml:space="preserve"> </w:t>
      </w:r>
      <w:r>
        <w:rPr>
          <w:iCs/>
          <w:i/>
        </w:rPr>
        <w:t xml:space="preserve">Salud en Acción</w:t>
      </w:r>
      <w:r>
        <w:t xml:space="preserve"> </w:t>
      </w:r>
      <w:r>
        <w:t xml:space="preserve">(Health in Action) offers a platform to innovate. I envision designing mobile OT units that travel to underserved neighborhoods, using technology (like low-cost apps for home exercise tracking) tailored to local contexts. Additionally, I aspire to train community health workers—</w:t>
      </w:r>
      <w:r>
        <w:rPr>
          <w:iCs/>
          <w:i/>
        </w:rPr>
        <w:t xml:space="preserve">promotores de salud</w:t>
      </w:r>
      <w:r>
        <w:t xml:space="preserve">—to identify early occupational barriers in schools and homes, creating a sustainable pipeline for intervention. This approach mirrors Medellín’s success in "recovery through occupation" seen in initiatives like</w:t>
      </w:r>
      <w:r>
        <w:t xml:space="preserve"> </w:t>
      </w:r>
      <w:r>
        <w:rPr>
          <w:iCs/>
          <w:i/>
        </w:rPr>
        <w:t xml:space="preserve">Medellín Cómo Vamos</w:t>
      </w:r>
      <w:r>
        <w:t xml:space="preserve">, where participatory planning transformed public spaces into hubs for social inclusion.</w:t>
      </w:r>
    </w:p>
    <w:p>
      <w:pPr>
        <w:pStyle w:val="BodyText"/>
      </w:pPr>
      <w:r>
        <w:t xml:space="preserve">My professional readiness is rooted in practical experience: 18 months as a clinical OT at Clinica Santa María, where I managed caseloads spanning pediatric developmental delays and geriatric fall prevention; fluency in Spanish (C1 level) and English (professional proficiency); and certification in</w:t>
      </w:r>
      <w:r>
        <w:t xml:space="preserve"> </w:t>
      </w:r>
      <w:r>
        <w:rPr>
          <w:iCs/>
          <w:i/>
        </w:rPr>
        <w:t xml:space="preserve">Community-Based Rehabilitation</w:t>
      </w:r>
      <w:r>
        <w:t xml:space="preserve"> </w:t>
      </w:r>
      <w:r>
        <w:t xml:space="preserve">from the Pan American Health Organization. Crucially, I have embraced Medellín’s spirit of</w:t>
      </w:r>
      <w:r>
        <w:t xml:space="preserve"> </w:t>
      </w:r>
      <w:r>
        <w:rPr>
          <w:iCs/>
          <w:i/>
        </w:rPr>
        <w:t xml:space="preserve">alegría y resiliencia</w:t>
      </w:r>
      <w:r>
        <w:t xml:space="preserve">—the joy found amid challenges—which fuels my ability to collaborate across cultural divides. In Colombia, OT is more than a profession; it is an act of hope in action.</w:t>
      </w:r>
    </w:p>
    <w:p>
      <w:pPr>
        <w:pStyle w:val="BodyText"/>
      </w:pPr>
      <w:r>
        <w:t xml:space="preserve">To work as an Occupational Therapist in Medellín is to join a movement where healthcare redefines possibility. My Statement of Purpose reflects not just my qualifications, but my commitment to being part of Medellín’s legacy: a city where every individual can thrive through the dignity of daily life. I seek to contribute my skills, passion, and cultural responsiveness to an institution that values OT as integral to community health—where the next step forward is always built on human connection.</w:t>
      </w:r>
    </w:p>
    <w:p>
      <w:pPr>
        <w:pStyle w:val="BodyText"/>
      </w:pPr>
      <w:r>
        <w:t xml:space="preserve">Thank you for considering my application. I eagerly anticipate the opportunity to advance Occupational Therapy in Colombia Medellín as a catalyst for equitable well-being.</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Colombia Medellín</dc:title>
  <dc:creator/>
  <dc:language>en</dc:language>
  <cp:keywords/>
  <dcterms:created xsi:type="dcterms:W3CDTF">2026-07-24T19:18:11Z</dcterms:created>
  <dcterms:modified xsi:type="dcterms:W3CDTF">2026-07-24T19:18:11Z</dcterms:modified>
</cp:coreProperties>
</file>

<file path=docProps/custom.xml><?xml version="1.0" encoding="utf-8"?>
<Properties xmlns="http://schemas.openxmlformats.org/officeDocument/2006/custom-properties" xmlns:vt="http://schemas.openxmlformats.org/officeDocument/2006/docPropsVTypes"/>
</file>