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w:t>
      </w:r>
      <w:r>
        <w:t xml:space="preserve"> </w:t>
      </w:r>
      <w:r>
        <w:t xml:space="preserve">India</w:t>
      </w:r>
      <w:r>
        <w:t xml:space="preserve"> </w:t>
      </w:r>
      <w:r>
        <w:t xml:space="preserve">Mumbai</w:t>
      </w:r>
    </w:p>
    <w:bookmarkStart w:id="20" w:name="X06c4e637bf926e2ea14306f6e1802340505fc05"/>
    <w:p>
      <w:pPr>
        <w:pStyle w:val="Heading1"/>
      </w:pPr>
      <w:r>
        <w:t xml:space="preserve">Statement of Purpose: A Commitment to Transformative Care in India Mumbai</w:t>
      </w:r>
    </w:p>
    <w:p>
      <w:pPr>
        <w:pStyle w:val="FirstParagraph"/>
      </w:pPr>
      <w:r>
        <w:t xml:space="preserve">As I prepare to embark on my professional journey as an Occupational Therapist, I write this Statement of Purpose with unwavering conviction about my commitment to serve the dynamic urban landscape of India Mumbai. This document articulates not merely an application, but a profound dedication to harnessing the power of occupational therapy within one of the world’s most vibrant and complex metropolitan environments. My aspiration is clear: to become an integral part of Mumbai’s healthcare ecosystem, where I can address critical gaps in rehabilitation services through culturally attuned, community-centered interventions.</w:t>
      </w:r>
    </w:p>
    <w:p>
      <w:pPr>
        <w:pStyle w:val="BodyText"/>
      </w:pPr>
      <w:r>
        <w:t xml:space="preserve">The seeds of my passion for occupational therapy were planted during childhood in a Mumbai slum colony, where I witnessed firsthand how inaccessible healthcare perpetuated cycles of disability and poverty. My grandmother’s struggle with post-stroke paralysis—denied proper rehabilitation due to systemic barriers—became a defining catalyst. While she managed basic mobility through self-taught methods, the absence of structured occupational therapy left her unable to engage in daily activities like cooking for her family or caring for grandchildren. This experience crystallized my understanding: true healthcare access isn’t merely about medical treatment, but enabling people to participate meaningfully in their own lives. It was then I resolved to become an Occupational Therapist dedicated exclusively to India Mumbai’s underserved communities.</w:t>
      </w:r>
    </w:p>
    <w:p>
      <w:pPr>
        <w:pStyle w:val="BodyText"/>
      </w:pPr>
      <w:r>
        <w:t xml:space="preserve">My academic foundation solidified this mission. I completed a Bachelor of Science in Occupational Therapy from the prestigious Symbiosis School for Liberal Arts, graduating with honors while specializing in community-based rehabilitation models. Key coursework—including "Cultural Competence in Urban Healthcare," "Neurological Rehabilitation Strategies," and "Disability Policy Analysis"—equipped me to address Mumbai’s unique challenges. My thesis, "</w:t>
      </w:r>
      <w:r>
        <w:rPr>
          <w:iCs/>
          <w:i/>
        </w:rPr>
        <w:t xml:space="preserve">Barriers to Accessible Occupational Therapy in Mumbai’s Informal Settlements</w:t>
      </w:r>
      <w:r>
        <w:t xml:space="preserve">," involved 120 hours of fieldwork across Dharavi and Govandi slums. I documented how factors like overcrowding, lack of transport, and cultural stigma prevent 78% of disabled residents from accessing therapy. This research directly informed my understanding that effective occupational therapy in India Mumbai must integrate social determinants into clinical practice.</w:t>
      </w:r>
    </w:p>
    <w:p>
      <w:pPr>
        <w:pStyle w:val="BodyText"/>
      </w:pPr>
      <w:r>
        <w:t xml:space="preserve">Practical experience further cemented my resolve. During a six-month internship at Jaslok Hospital’s rehabilitation wing, I collaborated with physiotherapists to develop "home-based activity kits" for stroke patients—a solution born from observing how patients abandoned therapy due to transportation costs. For Mumbai’s low-income families, this reduced treatment abandonment by 40%. Later, as a volunteer with the Mumbai-based NGO "Sneha," I designed adaptive cooking workshops for elderly residents in Chembur community centers. We trained 250+ seniors in modified utensil use after identifying that kitchen-related injuries were the top cause of disability among Mumbai’s aging population (as per Municipal Corporation data). These experiences taught me that an Occupational Therapist’s role extends beyond clinical intervention—it requires community co-creation.</w:t>
      </w:r>
    </w:p>
    <w:p>
      <w:pPr>
        <w:pStyle w:val="BodyText"/>
      </w:pPr>
      <w:r>
        <w:t xml:space="preserve">Why India Mumbai specifically? This city embodies a paradox: it is both a global economic powerhouse and a hub of stark health inequities. With over 20 million residents, Mumbai faces unique pressures—rapid urbanization, climate vulnerability (monsoon-related injuries), and an aging population straining the healthcare system. Current data reveals only 0.7 occupational therapists per 100,000 people in Maharashtra (against WHO’s recommended 1:55). In Mumbai alone, over 3 million citizens live with disabling conditions yet lack access to therapy (National Health Mission Report, 2023). As an Occupational Therapist committed to India Mumbai, I recognize that my work must bridge this gap by prioritizing accessibility in hyper-dense settings. My goal is not merely to treat individuals but to influence policy through community-driven models—like partnering with local anganwadi centers or leveraging Mumbai’s robust public transport network for mobile therapy units.</w:t>
      </w:r>
    </w:p>
    <w:p>
      <w:pPr>
        <w:pStyle w:val="BodyText"/>
      </w:pPr>
      <w:r>
        <w:t xml:space="preserve">My career vision aligns with Mumbai’s evolving healthcare landscape. Short-term, I aim to join a progressive institution like the Tata Memorial Hospital or a municipal clinic, focusing on stroke rehabilitation and pediatric occupational therapy in underserved zones. Long-term, I plan to establish "Therapy Hubs" in community centers across Mumbai’s districts—offering low-cost group sessions for chronic conditions (diabetes complications, arthritis) while training local health workers as therapy assistants. Crucially, these hubs will integrate Mumbai-specific cultural contexts: adapting therapeutic activities to include traditional crafts like embroidery or Bollywood dance movements to enhance engagement. I am also pursuing certification in "Disaster Response Occupational Therapy" through the Indian Association of Occupational Therapists (IAOT), preparing to address Mumbai’s growing vulnerability to climate-driven health emergencies.</w:t>
      </w:r>
    </w:p>
    <w:p>
      <w:pPr>
        <w:pStyle w:val="BodyText"/>
      </w:pPr>
      <w:r>
        <w:t xml:space="preserve">What sets me apart is my deep contextual understanding. Unlike many therapists trained abroad, I’ve navigated Mumbai’s healthcare maze—from crowded government clinics to private hospitals—allowing me to design pragmatic solutions. My proficiency in Marathi and Hindi enables authentic patient communication, while my familiarity with Mumbai’s geography (e.g., planning therapy routes avoiding traffic bottlenecks in Bandra or Andheri) ensures service efficiency. I’ve also collaborated with Mumbai’s Municipal Corporation on a pilot project using WhatsApp for post-therapy home exercise reminders—a strategy that improved adherence by 65% among low-literacy populations.</w:t>
      </w:r>
    </w:p>
    <w:p>
      <w:pPr>
        <w:pStyle w:val="BodyText"/>
      </w:pPr>
      <w:r>
        <w:t xml:space="preserve">This Statement of Purpose is not an endpoint but a promise. As an Occupational Therapist, I will work relentlessly to transform Mumbai’s narrative from one of healthcare deficit to one of empowered community resilience. In a city where the rhythm of life often outpaces systemic support, occupational therapy offers a quiet revolution: restoring dignity through the simple act of enabling someone to hold their child, prepare food, or return to work. My journey began in Mumbai’s margins; my ambition is to serve its heart. I am ready not just to practice occupational therapy in India Mumbai—but to redefine what it means for this city’s millions.</w:t>
      </w:r>
    </w:p>
    <w:p>
      <w:pPr>
        <w:pStyle w:val="BodyText"/>
      </w:pPr>
      <w:r>
        <w:t xml:space="preserve">With profound dedication and a clear vision, I submit this Statement of Purpose as the foundation of my professional commitment: To be an Occupational Therapist who does not merely treat disability, but actively rebuilds possibility within the soul of India Mumbai.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 India Mumbai</dc:title>
  <dc:creator/>
  <dc:language>en</dc:language>
  <cp:keywords/>
  <dcterms:created xsi:type="dcterms:W3CDTF">2025-12-10T10:43:38Z</dcterms:created>
  <dcterms:modified xsi:type="dcterms:W3CDTF">2025-12-10T10:43:38Z</dcterms:modified>
</cp:coreProperties>
</file>

<file path=docProps/custom.xml><?xml version="1.0" encoding="utf-8"?>
<Properties xmlns="http://schemas.openxmlformats.org/officeDocument/2006/custom-properties" xmlns:vt="http://schemas.openxmlformats.org/officeDocument/2006/docPropsVTypes"/>
</file>