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Tel</w:t>
      </w:r>
      <w:r>
        <w:t xml:space="preserve"> </w:t>
      </w:r>
      <w:r>
        <w:t xml:space="preserve">Aviv</w:t>
      </w:r>
    </w:p>
    <w:bookmarkStart w:id="25" w:name="X8f9d5d478584cb74f170de61979c70dcc51a318"/>
    <w:p>
      <w:pPr>
        <w:pStyle w:val="Heading1"/>
      </w:pPr>
      <w:r>
        <w:t xml:space="preserve">Statement of Purpose: Advancing Occupational Therapy Practice in Israel Tel Aviv</w:t>
      </w:r>
    </w:p>
    <w:p>
      <w:pPr>
        <w:pStyle w:val="FirstParagraph"/>
      </w:pPr>
      <w:r>
        <w:t xml:space="preserve">As I prepare this Statement of Purpose, I reflect on a journey that has steadily guided me toward a profound calling: becoming an Occupational Therapist dedicated to transforming lives within the vibrant cultural and healthcare landscape of Israel Tel Aviv. My decision to pursue this career path in this dynamic city is not merely professional—it is deeply personal, rooted in a lifelong commitment to fostering human potential through meaningful engagement with daily life. This Statement of Purpose articulates my academic foundation, clinical experiences, and unwavering dedication to contributing meaningfully to the occupational therapy community in Israel Tel Aviv.</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Rehabilitation Sciences at the University of Haifa, where I immersed myself in coursework spanning neurology, pediatric development, and psychosocial aspects of disability. A pivotal experience was my research on "Community-Based Intervention Strategies for Elderly Populations" in Haifa’s aging neighborhoods—research that illuminated how occupational therapy bridges healthcare gaps while respecting cultural contexts. This work earned me the university’s Outstanding Research Award and deepened my understanding of Israel’s unique demographic needs, particularly in Tel Aviv where an aging population coexists with a highly active, diverse youth community.</w:t>
      </w:r>
    </w:p>
    <w:p>
      <w:pPr>
        <w:pStyle w:val="BodyText"/>
      </w:pPr>
      <w:r>
        <w:t xml:space="preserve">Building on this foundation, I completed my Master of Occupational Therapy at Bar Ilan University. My clinical rotations were transformative: at Sheba Medical Center in Ramat Gan (a short commute from Tel Aviv), I collaborated with multidisciplinary teams treating veterans with PTSD and traumatic injuries. At the Tzofit Center for Children with Disabilities in Tel Aviv, I developed individualized sensory integration plans for children from immigrant families—experiences that underscored how occupational therapy empowers marginalized communities through culturally responsive care. These placements revealed Israel’s healthcare system at its most innovative: where evidence-based practice meets deep respect for cultural identity.</w:t>
      </w:r>
    </w:p>
    <w:bookmarkEnd w:id="20"/>
    <w:bookmarkStart w:id="21" w:name="X4b7ae2e3cc5626495f973c9f76d5341321c4286"/>
    <w:p>
      <w:pPr>
        <w:pStyle w:val="Heading2"/>
      </w:pPr>
      <w:r>
        <w:t xml:space="preserve">Why Israel Tel Aviv? A Convergence of Purpose and Opportunity</w:t>
      </w:r>
    </w:p>
    <w:p>
      <w:pPr>
        <w:pStyle w:val="FirstParagraph"/>
      </w:pPr>
      <w:r>
        <w:t xml:space="preserve">I choose to establish my career in Israel Tel Aviv not as a random choice, but as a strategic alignment of professional mission with community needs. Tel Aviv’s status as Israel’s cultural and technological epicenter creates an unparalleled environment for occupational therapy advancement. The city’s progressive healthcare infrastructure—boasting world-class rehabilitation centers like the Shmuel HaNavi Hospital—and its inclusive social policies make it a laboratory for innovative practice. Unlike static clinical environments, Tel Aviv demands occupational therapists who thrive in complexity: working with refugees from diverse backgrounds, supporting neurodiverse youth in integrated schools, and adapting interventions for an aging population amid rapid urbanization.</w:t>
      </w:r>
    </w:p>
    <w:p>
      <w:pPr>
        <w:pStyle w:val="BodyText"/>
      </w:pPr>
      <w:r>
        <w:t xml:space="preserve">Moreover, Tel Aviv’s ethos of "Tikkun Olam" (repairing the world) resonates powerfully with occupational therapy’s core philosophy. Here, I witness daily how therapists don't just treat conditions—they rebuild agency. At the Neve Tzedek Community Center, I volunteered to design adaptive art programs for refugees from Syria and Eritrea. Seeing a young Syrian girl who initially refused to engage in group activities create her own jewelry through occupational therapy sessions was a revelation: this is where meaningful change happens, in the spaces between healthcare systems and human connection. Israel Tel Aviv’s unique blend of multiculturalism, technological innovation, and social urgency makes it the ideal crucible for an Occupational Therapist committed to holistic impact.</w:t>
      </w:r>
    </w:p>
    <w:bookmarkEnd w:id="21"/>
    <w:bookmarkStart w:id="22" w:name="professional-vision-for-israel-tel-aviv"/>
    <w:p>
      <w:pPr>
        <w:pStyle w:val="Heading2"/>
      </w:pPr>
      <w:r>
        <w:t xml:space="preserve">Professional Vision for Israel Tel Aviv</w:t>
      </w:r>
    </w:p>
    <w:p>
      <w:pPr>
        <w:pStyle w:val="FirstParagraph"/>
      </w:pPr>
      <w:r>
        <w:t xml:space="preserve">In my career as an Occupational Therapist in Israel Tel Aviv, I aim to pioneer two critical initiatives. First, I will develop a mobile community outreach program targeting underserved populations in neighborhoods like Jaffa and Neve Tzedek—areas with high immigrant densities but limited therapy access. This project will integrate telehealth consultations (leveraging Israel’s advanced tech infrastructure) with in-person sessions conducted in culturally familiar settings like community centers and places of worship. Second, I envision collaborating with Tel Aviv University’s School of Occupational Therapy to establish a specialized pediatric program focusing on autism spectrum disorder (ASD) within the city’s inclusive education framework—a response to Israel’s national initiative prioritizing ASD support.</w:t>
      </w:r>
    </w:p>
    <w:p>
      <w:pPr>
        <w:pStyle w:val="BodyText"/>
      </w:pPr>
      <w:r>
        <w:t xml:space="preserve">My approach is grounded in the understanding that occupational therapy must evolve beyond clinical walls. In Tel Aviv, I will advocate for policy changes integrating occupational therapy into primary care for chronic conditions like diabetes and heart disease—addressing functional barriers that impact daily living. I am particularly inspired by Israel’s "Mamad" (workplace adaptation) program, which supports employees with disabilities; my goal is to expand such models across Tel Aviv’s diverse workforce sectors, from tech startups to traditional crafts.</w:t>
      </w:r>
    </w:p>
    <w:bookmarkEnd w:id="22"/>
    <w:bookmarkStart w:id="23" w:name="commitment-to-community-and-growth"/>
    <w:p>
      <w:pPr>
        <w:pStyle w:val="Heading2"/>
      </w:pPr>
      <w:r>
        <w:t xml:space="preserve">Commitment to Community and Growth</w:t>
      </w:r>
    </w:p>
    <w:p>
      <w:pPr>
        <w:pStyle w:val="FirstParagraph"/>
      </w:pPr>
      <w:r>
        <w:t xml:space="preserve">My dedication extends beyond clinical practice. I am committed to becoming an active voice within the Israeli Occupational Therapy Association (IOTA), contributing to standards that reflect Tel Aviv’s multicultural reality. I aim to mentor international students at Tel Aviv University, sharing insights on cross-cultural occupational therapy while learning from their perspectives—a reciprocal exchange vital for growth in Israel’s globalized healthcare environment.</w:t>
      </w:r>
    </w:p>
    <w:p>
      <w:pPr>
        <w:pStyle w:val="BodyText"/>
      </w:pPr>
      <w:r>
        <w:t xml:space="preserve">Ultimately, this Statement of Purpose is a promise: I will not merely practice as an Occupational Therapist in Israel Tel Aviv—I will be a catalyst. I am prepared to immerse myself in the city’s rhythm, learn from its history of resilience, and apply occupational therapy not just as a profession but as an instrument for social cohesion. In Tel Aviv’s streets where ancient traditions meet futuristic innovation, I see the perfect setting to honor occupational therapy’s essence: helping every person engage fully in life’s meaningful occupations.</w:t>
      </w:r>
    </w:p>
    <w:bookmarkEnd w:id="23"/>
    <w:bookmarkStart w:id="24" w:name="conclusion"/>
    <w:p>
      <w:pPr>
        <w:pStyle w:val="Heading2"/>
      </w:pPr>
      <w:r>
        <w:t xml:space="preserve">Conclusion</w:t>
      </w:r>
    </w:p>
    <w:p>
      <w:pPr>
        <w:pStyle w:val="FirstParagraph"/>
      </w:pPr>
      <w:r>
        <w:t xml:space="preserve">I stand ready to contribute my skills, compassion, and vision to Israel Tel Aviv—a city that embodies the very principles of occupational therapy: dignity in daily living, adaptation amid change, and community as the foundation for healing. My journey has led me here not by chance, but because this is where my values align with a profound need. As an Occupational Therapist committed to serving Israel’s communities with excellence and empathy, I am certain that Tel Aviv is where I can make the deepest impact. This Statement of Purpose marks not an endpoint, but the beginning of my lifelong dedication to enriching lives through meaningful occupation in Israel Tel Aviv.</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Israel Tel Aviv</dc:title>
  <dc:creator/>
  <dc:language>en</dc:language>
  <cp:keywords/>
  <dcterms:created xsi:type="dcterms:W3CDTF">2025-12-10T17:24:05Z</dcterms:created>
  <dcterms:modified xsi:type="dcterms:W3CDTF">2025-12-10T17:24:05Z</dcterms:modified>
</cp:coreProperties>
</file>

<file path=docProps/custom.xml><?xml version="1.0" encoding="utf-8"?>
<Properties xmlns="http://schemas.openxmlformats.org/officeDocument/2006/custom-properties" xmlns:vt="http://schemas.openxmlformats.org/officeDocument/2006/docPropsVTypes"/>
</file>