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Kenya</w:t>
      </w:r>
      <w:r>
        <w:t xml:space="preserve"> </w:t>
      </w:r>
      <w:r>
        <w:t xml:space="preserve">Nairobi</w:t>
      </w:r>
    </w:p>
    <w:bookmarkStart w:id="20" w:name="X0333a26b4db8067642f7d9509ec735bb92aace9"/>
    <w:p>
      <w:pPr>
        <w:pStyle w:val="Heading1"/>
      </w:pPr>
      <w:r>
        <w:t xml:space="preserve">Statement of Purpose: Advancing Community-Centered Rehabilitation as an Occupational Therapist in Nairobi, Kenya</w:t>
      </w:r>
    </w:p>
    <w:p>
      <w:pPr>
        <w:pStyle w:val="FirstParagraph"/>
      </w:pPr>
      <w:r>
        <w:t xml:space="preserve">The path to becoming an Occupational Therapist has been deeply intertwined with my lived experiences within the vibrant yet complex urban landscape of Nairobi, Kenya. From volunteering at Mama Lucy Hospital in Mathare Valley to observing the transformative power of purposeful activity during community outreach programs in Kibera, I have witnessed firsthand how occupational therapy can dismantle barriers to dignity and participation for individuals navigating disability, poverty, and trauma. This</w:t>
      </w:r>
      <w:r>
        <w:t xml:space="preserve"> </w:t>
      </w:r>
      <w:r>
        <w:rPr>
          <w:bCs/>
          <w:b/>
        </w:rPr>
        <w:t xml:space="preserve">Statement of Purpose</w:t>
      </w:r>
      <w:r>
        <w:t xml:space="preserve"> </w:t>
      </w:r>
      <w:r>
        <w:t xml:space="preserve">articulates my unwavering commitment to advancing the profession of</w:t>
      </w:r>
      <w:r>
        <w:t xml:space="preserve"> </w:t>
      </w:r>
      <w:r>
        <w:rPr>
          <w:bCs/>
          <w:b/>
        </w:rPr>
        <w:t xml:space="preserve">Occupational Therapist</w:t>
      </w:r>
      <w:r>
        <w:t xml:space="preserve"> </w:t>
      </w:r>
      <w:r>
        <w:t xml:space="preserve">specifically within the dynamic context of</w:t>
      </w:r>
      <w:r>
        <w:t xml:space="preserve"> </w:t>
      </w:r>
      <w:r>
        <w:rPr>
          <w:bCs/>
          <w:b/>
        </w:rPr>
        <w:t xml:space="preserve">Kenya Nairobi</w:t>
      </w:r>
      <w:r>
        <w:t xml:space="preserve">, where systemic challenges demand culturally attuned, community-driven solutions.</w:t>
      </w:r>
    </w:p>
    <w:p>
      <w:pPr>
        <w:pStyle w:val="BodyText"/>
      </w:pPr>
      <w:r>
        <w:t xml:space="preserve">Nairobi’s unique socio-economic tapestry—characterized by rapid urbanization, significant informal settlements like Kibera and Korogocho, and a burgeoning population with diverse healthcare needs—creates both urgency and opportunity for occupational therapy. My academic journey at Kenyatta University, where I pursued a Bachelor of Science in Occupational Therapy (BOT), was profoundly shaped by the realities of our city. Courses on "Community-Based Rehabilitation in African Contexts" exposed me to Kenya’s National Disability Policy (2016) and the critical gap: only an estimated 0.05 occupational therapists per 10,000 people serve a population of over 4 million in Nairobi alone, far below the World Health Organization’s recommended standard. This deficit directly impacts access to essential services for individuals with physical disabilities, neurological conditions (like stroke—a leading cause of disability in Kenya), mental health challenges exacerbated by urban stressors, and children with developmental delays. I realized that as an</w:t>
      </w:r>
      <w:r>
        <w:t xml:space="preserve"> </w:t>
      </w:r>
      <w:r>
        <w:rPr>
          <w:bCs/>
          <w:b/>
        </w:rPr>
        <w:t xml:space="preserve">Occupational Therapist</w:t>
      </w:r>
      <w:r>
        <w:t xml:space="preserve">, my role extends beyond clinical intervention; it demands advocacy for inclusive city planning, collaboration with local leaders like the Nairobi City County Disability Committee, and adapting evidence-based practices to resonate within Kenyan cultural frameworks.</w:t>
      </w:r>
    </w:p>
    <w:p>
      <w:pPr>
        <w:pStyle w:val="BodyText"/>
      </w:pPr>
      <w:r>
        <w:t xml:space="preserve">My fieldwork placements cemented this conviction. At the Kenya Medical Research Institute (KEMRI) in Nairobi, I worked alongside physiotherapists but identified a critical niche: occupational therapists uniquely address the "occupational deprivation" faced by many Nairobi residents. For instance, a young mother recovering from postpartum depression in Eastleigh struggled to engage with her children or manage household tasks due to cultural stigma around mental health—a barrier requiring therapeutic adaptation rooted in local family structures, not just clinical protocols. Similarly, at a vocational training center for people with leprosy-related disabilities in Dandora, I co-designed workshops teaching adaptive techniques for basket-weaving (a vital income source), proving that meaningful occupation isn’t merely restored—it’s reimagined within Nairobi’s economic ecosystem. These experiences crystallized my belief: effective occupational therapy in</w:t>
      </w:r>
      <w:r>
        <w:t xml:space="preserve"> </w:t>
      </w:r>
      <w:r>
        <w:rPr>
          <w:bCs/>
          <w:b/>
        </w:rPr>
        <w:t xml:space="preserve">Kenya Nairobi</w:t>
      </w:r>
      <w:r>
        <w:t xml:space="preserve"> </w:t>
      </w:r>
      <w:r>
        <w:t xml:space="preserve">must prioritize *occupation* as a right, not a luxury, and be co-created with the community.</w:t>
      </w:r>
    </w:p>
    <w:p>
      <w:pPr>
        <w:pStyle w:val="BodyText"/>
      </w:pPr>
      <w:r>
        <w:t xml:space="preserve">I am now seeking advanced training to deepen my expertise specifically for urban Kenyan settings. My goal is to develop specialized competencies in trauma-informed care (addressing violence-related disabilities prevalent in Nairobi’s informal settlements), neuro-occupational rehabilitation for stroke survivors (a priority under Kenya’s Health Sector Reform), and integrating mobile technology—like SMS-based activity tracking—to overcome geographical barriers to therapy access. The University of Nairobi’s Master of Occupational Therapy program, with its focus on "Social Justice in Rehabilitation," is the ideal catalyst. Its partnership with NGOs like the Center for the Rehabilitation of Persons with Disabilities (CRPD) in Nairobi offers unparalleled fieldwork opportunities to design and evaluate interventions within contexts like the Kibera Community Health Project. I am eager to contribute my insights from Nairobi’s streets—such as how market vendors adapt their workspaces after hand injuries—to refine curricula that prepare future therapists for Kenya’s reality.</w:t>
      </w:r>
    </w:p>
    <w:p>
      <w:pPr>
        <w:pStyle w:val="BodyText"/>
      </w:pPr>
      <w:r>
        <w:t xml:space="preserve">Why Nairobi? Because it is the epicenter of Kenya’s healthcare challenges and innovations. The city hosts the Ministry of Health, major hospitals like Kenyatta National Hospital (KNH), and influential disability advocacy groups. Yet, its informal settlements remain largely underserved by occupational therapy services. My proposed research project—exploring how occupational therapists can support small-scale entrepreneurs with physical disabilities in Nairobi’s markets—directly aligns with the Government of Kenya’s Vision 2030 goal for inclusive economic growth. This isn’t just about clinical excellence; it’s about ensuring that Nairobi, as Kenya’s capital and a model city for Africa, becomes a leader in community-centered rehabilitation where every citizen can engage in the occupations that define their purpose: caring for family, earning livelihoods, and contributing to society.</w:t>
      </w:r>
    </w:p>
    <w:p>
      <w:pPr>
        <w:pStyle w:val="BodyText"/>
      </w:pPr>
      <w:r>
        <w:t xml:space="preserve">My journey has been defined by Nairobi. The smell of fresh matatus (minibuses), the resilience of market vendors, and the urgent need for accessible therapy in slums have forged my professional identity. As an</w:t>
      </w:r>
      <w:r>
        <w:t xml:space="preserve"> </w:t>
      </w:r>
      <w:r>
        <w:rPr>
          <w:bCs/>
          <w:b/>
        </w:rPr>
        <w:t xml:space="preserve">Occupational Therapist</w:t>
      </w:r>
      <w:r>
        <w:t xml:space="preserve">, I will not merely practice; I will collaborate with community health workers, government bodies like the Nairobi County Government Health Department, and families to build systems where therapy is embedded in daily life. My</w:t>
      </w:r>
      <w:r>
        <w:t xml:space="preserve"> </w:t>
      </w:r>
      <w:r>
        <w:rPr>
          <w:bCs/>
          <w:b/>
        </w:rPr>
        <w:t xml:space="preserve">Statement of Purpose</w:t>
      </w:r>
      <w:r>
        <w:t xml:space="preserve"> </w:t>
      </w:r>
      <w:r>
        <w:t xml:space="preserve">is a pledge: to dedicate my skills, knowledge, and passion exclusively to transforming rehabilitation within</w:t>
      </w:r>
      <w:r>
        <w:t xml:space="preserve"> </w:t>
      </w:r>
      <w:r>
        <w:rPr>
          <w:bCs/>
          <w:b/>
        </w:rPr>
        <w:t xml:space="preserve">Kenya Nairobi</w:t>
      </w:r>
      <w:r>
        <w:t xml:space="preserve">, ensuring that occupational therapy becomes a pillar of dignity and opportunity for all its people. I am ready to learn, lead, and contribute meaningfully to making Nairobi a city where no one is left behind in the occupations that make life meaningful.</w:t>
      </w:r>
    </w:p>
    <w:p>
      <w:pPr>
        <w:pStyle w:val="BodyText"/>
      </w:pPr>
      <w:r>
        <w:t xml:space="preserve">This is more than a career choice; it is my commitment to Nairobi’s future. The time for culturally rooted, community-driven occupational therapy in Kenya’s most dynamic city has arrived—and I am prepared to be part of its solution.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Kenya Nairobi</dc:title>
  <dc:creator/>
  <dc:language>en</dc:language>
  <cp:keywords/>
  <dcterms:created xsi:type="dcterms:W3CDTF">2025-12-10T22:46:27Z</dcterms:created>
  <dcterms:modified xsi:type="dcterms:W3CDTF">2025-12-10T22:46:27Z</dcterms:modified>
</cp:coreProperties>
</file>

<file path=docProps/custom.xml><?xml version="1.0" encoding="utf-8"?>
<Properties xmlns="http://schemas.openxmlformats.org/officeDocument/2006/custom-properties" xmlns:vt="http://schemas.openxmlformats.org/officeDocument/2006/docPropsVTypes"/>
</file>