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6" w:name="X58f12ee58c24cc2c384a0bb0154b8fa509cd6f5"/>
    <w:p>
      <w:pPr>
        <w:pStyle w:val="Heading1"/>
      </w:pPr>
      <w:r>
        <w:t xml:space="preserve">STATEMENT OF PURPOSE: ADVANCING HEALTHCARE EXCELLENCE AS AN OCCUPATIONAL THERAPIST IN KUWAIT CITY</w:t>
      </w:r>
    </w:p>
    <w:p>
      <w:pPr>
        <w:pStyle w:val="FirstParagraph"/>
      </w:pPr>
      <w:r>
        <w:t xml:space="preserve">As I prepare to submit this Statement of Purpose, I am filled with profound enthusiasm for the opportunity to contribute as an Occupational Therapist within the dynamic healthcare landscape of Kuwait City, Kuwait. This document articulates my professional journey, philosophical alignment with occupational therapy principles, and unwavering commitment to serving the unique communities of Kuwait City through evidence-based practice. My aspiration is not merely to work in this vibrant metropolis but to become a transformative force in enhancing the quality of life for individuals across all age groups within this culturally rich environment.</w:t>
      </w:r>
    </w:p>
    <w:bookmarkStart w:id="20" w:name="X1cd39a10b27d7eae120722ba5885cb0d25b25ea"/>
    <w:p>
      <w:pPr>
        <w:pStyle w:val="Heading2"/>
      </w:pPr>
      <w:r>
        <w:t xml:space="preserve">Foundational Motivation: Why Occupational Therapy?</w:t>
      </w:r>
    </w:p>
    <w:p>
      <w:pPr>
        <w:pStyle w:val="FirstParagraph"/>
      </w:pPr>
      <w:r>
        <w:t xml:space="preserve">My path toward becoming an Occupational Therapist began during my undergraduate studies in Psychology at the American University of Sharjah, where I volunteered at a rehabilitation center for children with developmental disabilities. Witnessing how purposeful engagement in play activities dramatically improved motor skills and social interaction ignited my passion for occupational therapy's holistic approach. This experience crystallized my understanding that true healing extends beyond physical recovery to encompass meaningful participation in daily life—whether it be a child mastering self-care routines, an adult regaining workplace functionality after injury, or an elder maintaining independence within their home environment. The profession's essence—bridging medical treatment and life participation—resonated deeply with my core belief that healthcare must serve the whole person within their unique cultural context. This conviction has guided every academic and clinical decision since.</w:t>
      </w:r>
    </w:p>
    <w:bookmarkEnd w:id="20"/>
    <w:bookmarkStart w:id="21" w:name="X9959d5f2bb3ecd8c0edeb90994412ed1e7aef3a"/>
    <w:p>
      <w:pPr>
        <w:pStyle w:val="Heading2"/>
      </w:pPr>
      <w:r>
        <w:t xml:space="preserve">Academic and Clinical Preparation for Kuwait City</w:t>
      </w:r>
    </w:p>
    <w:p>
      <w:pPr>
        <w:pStyle w:val="FirstParagraph"/>
      </w:pPr>
      <w:r>
        <w:t xml:space="preserve">I hold a Master of Occupational Therapy from King's College London, where my thesis explored culturally responsive therapeutic interventions for neurodevelopmental disorders in multicultural settings. My clinical rotations spanned diverse environments including the National Health Service (NHS) in the UK, pediatric rehabilitation centers in Dubai, and community-based programs serving immigrant populations. Each placement reinforced a critical insight: effective occupational therapy must integrate cultural humility with clinical expertise. For instance, while working with Gulf families at a private hospital in Doha, I adapted sensory integration techniques to align with cultural norms around family involvement in care—a practice directly transferable to Kuwait City's collectivist society where family networks are central to recovery processes.</w:t>
      </w:r>
    </w:p>
    <w:p>
      <w:pPr>
        <w:pStyle w:val="BodyText"/>
      </w:pPr>
      <w:r>
        <w:t xml:space="preserve">My certification includes the American Occupational Therapy Association (AOTA) credential, specialized training in hand therapy through the Hand Therapy Certification Commission (HTCC), and proficiency in managing stroke rehabilitation using the Canadian Occupational Performance Measure (COPM). I have also completed advanced modules on culturally competent practice for Middle Eastern populations, including understanding religious considerations during treatment planning and respecting gender norms within healthcare settings. These qualifications position me to immediately address Kuwait City's specific needs—particularly the growing demand for specialized services as the nation modernizes its healthcare infrastructure under Vision 2035.</w:t>
      </w:r>
    </w:p>
    <w:bookmarkEnd w:id="21"/>
    <w:bookmarkStart w:id="22" w:name="X6eeb69f68f6530b4632ed4f2c2d6239ac00aabb"/>
    <w:p>
      <w:pPr>
        <w:pStyle w:val="Heading2"/>
      </w:pPr>
      <w:r>
        <w:t xml:space="preserve">Why Kuwait City? A Strategic Alignment of Professional Purpose</w:t>
      </w:r>
    </w:p>
    <w:p>
      <w:pPr>
        <w:pStyle w:val="FirstParagraph"/>
      </w:pPr>
      <w:r>
        <w:t xml:space="preserve">Kuwait City represents a compelling convergence of opportunity and purpose. As one of the fastest-growing urban centers in the Gulf, it faces evolving healthcare challenges: an aging population requiring geriatric occupational therapy services, rising rates of chronic conditions like diabetes necessitating lifestyle management programs, and increasing awareness around neurorehabilitation following traffic accidents—Kuwait's leading cause of injury. Most significantly, Kuwait City offers a unique cultural canvas where Western therapeutic models can be thoughtfully integrated with local traditions to create sustainable care pathways.</w:t>
      </w:r>
    </w:p>
    <w:p>
      <w:pPr>
        <w:pStyle w:val="BodyText"/>
      </w:pPr>
      <w:r>
        <w:t xml:space="preserve">I have studied Kuwait’s healthcare evolution extensively, particularly its transition toward patient-centered models emphasized in the National Health Strategy. The government's investment in community-based rehabilitation services aligns perfectly with my philosophy that therapy must extend beyond clinical walls. I am eager to collaborate with organizations like the Ministry of Health’s Primary Healthcare Directorate and private entities such as Al-Amal Specialist Hospital, where occupational therapists work within multidisciplinary teams to develop home modification programs for elderly citizens—a critical need in Kuwait City's aging urban infrastructure.</w:t>
      </w:r>
    </w:p>
    <w:bookmarkEnd w:id="22"/>
    <w:bookmarkStart w:id="23" w:name="commitment-to-cultural-integration"/>
    <w:p>
      <w:pPr>
        <w:pStyle w:val="Heading2"/>
      </w:pPr>
      <w:r>
        <w:t xml:space="preserve">Commitment to Cultural Integration</w:t>
      </w:r>
    </w:p>
    <w:p>
      <w:pPr>
        <w:pStyle w:val="FirstParagraph"/>
      </w:pPr>
      <w:r>
        <w:t xml:space="preserve">Cultural intelligence is non-negotiable for effective practice in Kuwait City. I have immersed myself in understanding local customs through language training (currently at B1 level Arabic), studying the impact of Islamic principles on health decisions, and attending workshops hosted by the Kuwaiti Association of Occupational Therapy. I recognize that success here requires more than clinical skills—it demands respect for traditions like "wasta" (networking) when facilitating care transitions, sensitivity to prayer times during therapy sessions, and collaborative approaches involving family decision-makers. My experience adapting interventions for Bedouin communities in Saudi Arabia has equipped me to navigate these nuances with humility.</w:t>
      </w:r>
    </w:p>
    <w:bookmarkEnd w:id="23"/>
    <w:bookmarkStart w:id="24" w:name="Xf07f5d81bf5427470bc4fdfc025b184cb21c04f"/>
    <w:p>
      <w:pPr>
        <w:pStyle w:val="Heading2"/>
      </w:pPr>
      <w:r>
        <w:t xml:space="preserve">Long-Term Vision: Building Sustainable Impact</w:t>
      </w:r>
    </w:p>
    <w:p>
      <w:pPr>
        <w:pStyle w:val="FirstParagraph"/>
      </w:pPr>
      <w:r>
        <w:t xml:space="preserve">Beyond immediate clinical contributions, I envision developing culturally grounded occupational therapy programs that address systemic gaps. For example, creating community workshops on fall prevention for seniors in Kuwait City neighborhoods—using local storytelling techniques to engage participants—and establishing partnerships with schools to implement sensory-friendly classroom strategies for children with autism. I also aim to contribute research on occupational therapy's role in reducing hospital readmissions among cardiac patients, a pressing concern highlighted by Kuwait Medical Journal studies.</w:t>
      </w:r>
    </w:p>
    <w:p>
      <w:pPr>
        <w:pStyle w:val="BodyText"/>
      </w:pPr>
      <w:r>
        <w:t xml:space="preserve">My ultimate goal is not just to practice as an Occupational Therapist but to help shape the future of rehabilitation care in Kuwait City. I seek institutions that value innovation within cultural context—where my background in integrating evidence-based practice with local needs can flourish. The opportunity to work alongside seasoned clinicians at hospitals like Al-Ahmadi Hospital or private clinics such as Al-Shaheen Medical Center would allow me to contribute meaningfully while learning from Kuwait’s healthcare pioneers.</w:t>
      </w:r>
    </w:p>
    <w:bookmarkEnd w:id="24"/>
    <w:bookmarkStart w:id="25" w:name="closing-commitment"/>
    <w:p>
      <w:pPr>
        <w:pStyle w:val="Heading2"/>
      </w:pPr>
      <w:r>
        <w:t xml:space="preserve">Closing Commitment</w:t>
      </w:r>
    </w:p>
    <w:p>
      <w:pPr>
        <w:pStyle w:val="FirstParagraph"/>
      </w:pPr>
      <w:r>
        <w:t xml:space="preserve">As this Statement of Purpose concludes, I reaffirm that my professional identity is inseparable from the communities I serve. The title "Occupational Therapist" represents a sacred trust: to empower individuals through meaningful engagement in life's essential activities. In Kuwait City, where cultural heritage and modern aspirations intersect, this mission gains profound significance. I am prepared to bring not only my clinical expertise but also my deep respect for Kuwaiti society, ready to collaborate with healthcare leaders who share the vision of a more inclusive, dignified healthcare experience.</w:t>
      </w:r>
    </w:p>
    <w:p>
      <w:pPr>
        <w:pStyle w:val="BodyText"/>
      </w:pPr>
      <w:r>
        <w:t xml:space="preserve">I am eager to contribute to Kuwait's journey toward health excellence and would be honored to serve as an Occupational Therapist in Kuwait City. This is not merely a career step but a commitment to becoming part of the city’s story—where every therapeutic interaction strengthens the fabric of community well-being. Thank you for considering my application as I prepare to bring my passion, skills, and cultural dedication to this vital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Position in Kuwait City</dc:title>
  <dc:creator/>
  <cp:keywords/>
  <dcterms:created xsi:type="dcterms:W3CDTF">2026-07-21T08:31:34Z</dcterms:created>
  <dcterms:modified xsi:type="dcterms:W3CDTF">2026-07-21T08:31:34Z</dcterms:modified>
</cp:coreProperties>
</file>

<file path=docProps/custom.xml><?xml version="1.0" encoding="utf-8"?>
<Properties xmlns="http://schemas.openxmlformats.org/officeDocument/2006/custom-properties" xmlns:vt="http://schemas.openxmlformats.org/officeDocument/2006/docPropsVTypes"/>
</file>