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bc26ba215c286d70c8078d49c09a7917ae50564"/>
    <w:p>
      <w:pPr>
        <w:pStyle w:val="Heading1"/>
      </w:pPr>
      <w:r>
        <w:t xml:space="preserve">Statement of Purpose: Pursuing a Career as an Occupational Therapist in Kuala Lumpur, Malaysia</w:t>
      </w:r>
    </w:p>
    <w:p>
      <w:pPr>
        <w:pStyle w:val="FirstParagraph"/>
      </w:pPr>
      <w:r>
        <w:t xml:space="preserve">The vibrant tapestry of Kuala Lumpur—a city where multicultural heritage meets modern innovation—has long captivated my professional aspirations. As I prepare to submit this Statement of Purpose, I affirm my unwavering commitment to becoming a licensed Occupational Therapist (OT) dedicated to serving the diverse communities of Malaysia. This document articulates not only my academic journey and clinical experiences but also my profound alignment with the evolving healthcare landscape of Kuala Lumpur, where occupational therapy is increasingly recognized as a cornerstone for holistic patient empowerment.</w:t>
      </w:r>
    </w:p>
    <w:p>
      <w:pPr>
        <w:pStyle w:val="BodyText"/>
      </w:pPr>
      <w:r>
        <w:t xml:space="preserve">My fascination with occupational therapy began during childhood in a bustling neighborhood in Klang, where I witnessed the transformative impact of OT interventions on elderly residents managing chronic conditions. A local community center introduced me to an OT who adapted daily living activities for stroke survivors—enabling them to prepare meals independently and engage socially. This pivotal moment crystallized my understanding: occupational therapy is not merely about "treatment," but about restoring dignity through meaningful participation in life’s essential occupations. In Malaysia, where the population ages rapidly (with over 10% aged 65+ by 2030), this philosophy resonates deeply with national healthcare priorities outlined in the Ministry of Health’s National Health Policy.</w:t>
      </w:r>
    </w:p>
    <w:p>
      <w:pPr>
        <w:pStyle w:val="BodyText"/>
      </w:pPr>
      <w:r>
        <w:t xml:space="preserve">Academically, I pursued a Bachelor of Science in Occupational Therapy at [University Name], where I immersed myself in curricula emphasizing cultural competence—a critical lens for practice in Malaysia. Courses like *Community-Based Rehabilitation* and *Healthcare Systems of Southeast Asia* equipped me with frameworks to address barriers unique to KL’s urban-rural divide. During my clinical internship at Kuala Lumpur General Hospital, I collaborated on a project supporting B40 (low-income) families in Petaling Jaya. We designed low-cost adaptive tools for children with cerebral palsy using locally available materials, reducing reliance on imported equipment. This experience underscored how occupational therapists must navigate socioeconomic realities while upholding the profession’s core principle: *enabling participation in daily life*. I documented this work in a research paper presented at the 2023 Malaysian Occupational Therapy Association Conference, highlighting strategies to enhance accessibility for marginalized groups—a direct contribution to Malaysia’s National Strategic Plan for Health Equity.</w:t>
      </w:r>
    </w:p>
    <w:p>
      <w:pPr>
        <w:pStyle w:val="BodyText"/>
      </w:pPr>
      <w:r>
        <w:t xml:space="preserve">What distinguishes my approach is a deliberate focus on integrating traditional Malay wellness practices with evidence-based OT. During fieldwork in Selangor, I learned that many elderly patients incorporate *jamu* (herbal remedies) and *masak-masak* (community cooking) into their recovery routines. I incorporated these cultural touchpoints into therapeutic activities, resulting in 35% higher engagement rates among patients compared to standard protocols. In Kuala Lumpur, where 69% of the population identifies as Malay, this culturally responsive model is not optional—it’s essential for effective practice. I have studied MOH guidelines on integrating traditional medicine with modern healthcare and am eager to apply these insights in KL’s public health settings.</w:t>
      </w:r>
    </w:p>
    <w:p>
      <w:pPr>
        <w:pStyle w:val="BodyText"/>
      </w:pPr>
      <w:r>
        <w:t xml:space="preserve">My professional development has been shaped by a commitment to lifelong learning aligned with the Malaysian Board of Occupational Therapists’ (MBOT) standards. I completed certifications in *Neurological Rehabilitation* and *Pediatric Sensory Integration* through the Asia-Pacific Occupational Therapy Network, ensuring my skills meet international benchmarks while respecting local context. Furthermore, I volunteered with</w:t>
      </w:r>
      <w:r>
        <w:t xml:space="preserve"> </w:t>
      </w:r>
      <w:r>
        <w:rPr>
          <w:iCs/>
          <w:i/>
        </w:rPr>
        <w:t xml:space="preserve">Serantau Malaysia</w:t>
      </w:r>
      <w:r>
        <w:t xml:space="preserve">, a non-profit providing OT services to rural communities near Kuala Lumpur. There, I observed how limited infrastructure affects care delivery—patients traveled hours for appointments due to transportation gaps. This reinforced my resolve to advocate for telehealth solutions and mobile OT units in KL’s underserved areas, directly supporting MOH initiatives like the</w:t>
      </w:r>
      <w:r>
        <w:t xml:space="preserve"> </w:t>
      </w:r>
      <w:r>
        <w:rPr>
          <w:iCs/>
          <w:i/>
        </w:rPr>
        <w:t xml:space="preserve">Smart Health Clinic</w:t>
      </w:r>
      <w:r>
        <w:t xml:space="preserve"> </w:t>
      </w:r>
      <w:r>
        <w:t xml:space="preserve">pilot project.</w:t>
      </w:r>
    </w:p>
    <w:p>
      <w:pPr>
        <w:pStyle w:val="BodyText"/>
      </w:pPr>
      <w:r>
        <w:t xml:space="preserve">Kuala Lumpur is uniquely positioned to pioneer innovative occupational therapy models across Malaysia. As a city of 8 million residents with growing demands for mental health support and disability inclusion, KL faces challenges where OTs are increasingly pivotal. For instance, the surge in workplace injuries among construction workers (accounting for 20% of reported cases in Selangor) necessitates proactive ergonomic interventions—a niche I aim to master. Additionally, KL’s status as a hub for ASEAN medical tourism offers opportunities to collaborate with international teams on adaptive rehabilitation programs for global patients seeking care. I am prepared to contribute not just as a clinician, but as an advocate—working with entities like the Malaysian Association of Occupational Therapists (MAOT) to influence policy that expands OT access in public hospitals and community centers.</w:t>
      </w:r>
    </w:p>
    <w:p>
      <w:pPr>
        <w:pStyle w:val="BodyText"/>
      </w:pPr>
      <w:r>
        <w:t xml:space="preserve">Choosing Malaysia for my career is a conscious decision rooted in cultural resonance and professional purpose. While global opportunities exist, I am drawn to Kuala Lumpur’s dynamic environment where occupational therapy can evolve alongside the nation’s demographic shifts. The city’s blend of tradition—such as *Hari Raya* celebrations fostering communal healing—and cutting-edge healthcare infrastructure provides an ideal ecosystem for OT innovation. I am particularly inspired by Dr. Nurul Huda Aziz, KL-based OT pioneer whose work on inclusive education for children with autism has transformed school systems across Selangor.</w:t>
      </w:r>
    </w:p>
    <w:p>
      <w:pPr>
        <w:pStyle w:val="BodyText"/>
      </w:pPr>
      <w:r>
        <w:t xml:space="preserve">In conclusion, this Statement of Purpose embodies my readiness to embrace the role of an Occupational Therapist in Malaysia. I bring academic rigor, culturally attuned clinical experience, and a strategic vision for advancing occupational therapy within Kuala Lumpur’s healthcare framework. My goal is clear: to become a leader who designs services that honor Malaysian values while maximizing functional independence for every individual—from urban commuters in KL Sentral to rural families in Gombak. I seek not merely to practice occupational therapy, but to elevate its impact within the nation’s healthcare journey. Kuala Lumpur awaits—ready for an Occupational Therapist who understands that true healing begins when people reclaim their roles in daily life.</w:t>
      </w:r>
    </w:p>
    <w:p>
      <w:pPr>
        <w:pStyle w:val="BodyText"/>
      </w:pPr>
      <w:r>
        <w:t xml:space="preserve">I eagerly anticipate contributing my skills, passion, and cultural humility to the transformative work of occupational therapy in Malaysia. My future is committed to KL, where every stroke of rehabilitation paints a brighter path toward community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Kuala Lumpur, Malaysia</dc:title>
  <dc:creator/>
  <dc:language>en</dc:language>
  <cp:keywords/>
  <dcterms:created xsi:type="dcterms:W3CDTF">2026-07-23T14:32:11Z</dcterms:created>
  <dcterms:modified xsi:type="dcterms:W3CDTF">2026-07-23T14:32:11Z</dcterms:modified>
</cp:coreProperties>
</file>

<file path=docProps/custom.xml><?xml version="1.0" encoding="utf-8"?>
<Properties xmlns="http://schemas.openxmlformats.org/officeDocument/2006/custom-properties" xmlns:vt="http://schemas.openxmlformats.org/officeDocument/2006/docPropsVTypes"/>
</file>