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bf9e7787eb3b1507e779d558c26b4f57881b633"/>
    <w:p>
      <w:pPr>
        <w:pStyle w:val="Heading1"/>
      </w:pPr>
      <w:r>
        <w:t xml:space="preserve">Statement of Purpose: Advancing Holistic Care as an Occupational Therapist in New Zealand Wellington</w:t>
      </w:r>
    </w:p>
    <w:p>
      <w:pPr>
        <w:pStyle w:val="FirstParagraph"/>
      </w:pPr>
      <w:r>
        <w:t xml:space="preserve">This Statement of Purpose outlines my unwavering commitment to practicing occupational therapy within the vibrant healthcare landscape of New Zealand Wellington. As a dedicated Occupational Therapist with three years of clinical experience across Aotearoa’s diverse communities, I am driven by a profound belief in the transformative power of occupation to enhance well-being, independence, and cultural belonging. My journey has been shaped by New Zealand’s unique health values—rooted in Te Tiriti o Waitangi, Te Whare Tapa Whā philosophy, and the holistic approach championed by Ngā Hau E Whā—principles I now seek to embody fully within Wellington’s dynamic urban environment.</w:t>
      </w:r>
    </w:p>
    <w:p>
      <w:pPr>
        <w:pStyle w:val="BodyText"/>
      </w:pPr>
      <w:r>
        <w:t xml:space="preserve">My academic foundation includes a Master of Occupational Therapy from Massey University, where I immersed myself in Aotearoa-specific curricula emphasizing Māori and Pacific health models. A pivotal project involved collaborating with Te Whatu Ora (Health New Zealand) teams in the Hutt Valley to develop culturally safe home modification plans for elderly Māori whānau. This experience crystallized my understanding that effective occupational therapy transcends clinical techniques; it requires deep respect for cultural identity, family structures, and community context. I learned firsthand how occupations—like weaving *kōrero* (conversations) around traditional food preparation or participating in *haka* as part of rehabilitation—can restore dignity and connection. This insight directly aligns with the National Health Strategy’s focus on reducing health inequities, a priority I am eager to advance in Wellington.</w:t>
      </w:r>
    </w:p>
    <w:p>
      <w:pPr>
        <w:pStyle w:val="BodyText"/>
      </w:pPr>
      <w:r>
        <w:t xml:space="preserve">My professional practice has been guided by the Occupational Therapy New Zealand (OTNZ) Code of Ethics and Te Whare Tapa Whā, ensuring my work addresses physical, mental, emotional, and spiritual well-being. In Auckland’s community mental health setting, I co-designed a trauma-informed program for refugees using *waiata* (songs) and *kapa haka* (traditional dance) to rebuild social engagement—a strategy that significantly improved participants’ occupational participation. This project underscored the importance of tailoring interventions to cultural strengths rather than imposing external models. It also highlighted Wellington’s unique potential: as New Zealand’s capital city, it boasts a rich tapestry of Māori, Pacific Islander, and immigrant communities concentrated in areas like Petone and Johnsonville. Here, occupational therapists are uniquely positioned to address urban health challenges—from food insecurity in the Wellington City Council’s Community Food Hub partnerships to supporting disabled youth through the Wellington City Council’s Accessible Parks initiative.</w:t>
      </w:r>
    </w:p>
    <w:p>
      <w:pPr>
        <w:pStyle w:val="BodyText"/>
      </w:pPr>
      <w:r>
        <w:t xml:space="preserve">Why New Zealand Wellington specifically? The city embodies a microcosm of Aotearoa’s healthcare aspirations. Its proximity to rural regions like Wairarapa creates urgent opportunities for occupational therapists to bridge gaps in service delivery, particularly for elderly populations managing chronic conditions or disabilities. Wellington’s commitment to co-designing health services with Māori (as seen in the Te Kūwatawata programme) resonates deeply with my practice philosophy. I am drawn to institutions like Wellington Regional Hospital and the Centre for Accessible Living, which exemplify integrated care models where occupational therapists lead interdisciplinary teams. Moreover, Wellington’s proactive stance on mental health—evident in the 2023 Mental Health Action Plan—demands skilled Occupational Therapists who can design community-based interventions fostering resilience. As an Occupational Therapist, I aim to contribute to projects like the Wellington City Council’s "Aotearoa Wellbeing Framework," ensuring occupational therapy is central to holistic health promotion.</w:t>
      </w:r>
    </w:p>
    <w:p>
      <w:pPr>
        <w:pStyle w:val="BodyText"/>
      </w:pPr>
      <w:r>
        <w:t xml:space="preserve">My future vision is intrinsically tied to New Zealand Wellington’s evolving healthcare ecosystem. I plan to specialize in community-based rehabilitation for older adults, a growing demographic in the city where one in four residents will be over 65 by 2030. I envision developing a pilot program with Te Whatu Ora Wellington, using occupational therapy principles to create "Age-Friendly Neighbourhoods" that adapt public spaces for safe mobility and social participation—inspired by successful initiatives like the Taranaki Street Community Garden. Crucially, this work will be guided by *kaitiakitanga* (guardianship), ensuring solutions are co-created with Māori kaumātua (elders) and Pacific community leaders. I also aim to advocate for policy changes that integrate occupational therapy into school-based mental health services, addressing the rising needs of youth in Wellington’s high-density urban settings.</w:t>
      </w:r>
    </w:p>
    <w:p>
      <w:pPr>
        <w:pStyle w:val="BodyText"/>
      </w:pPr>
      <w:r>
        <w:t xml:space="preserve">As an Occupational Therapist, I recognize my role extends beyond individual client care. In New Zealand Wellington, we are called to be catalysts for systemic change—championing accessibility in workplaces like the Te Papa Tongarewa museum, supporting disability advocacy groups such as Disability Rights Aotearoa Wellington Chapter, and mentoring students from Victoria University of Wellington’s OT programme. I am eager to learn from local kaiārahi (leaders) like Dr. Rangi Mātāmua on weaving Māori cosmology into practice, ensuring my work honours the *whakapapa* (genealogy) of care in Aotearoa.</w:t>
      </w:r>
    </w:p>
    <w:p>
      <w:pPr>
        <w:pStyle w:val="BodyText"/>
      </w:pPr>
      <w:r>
        <w:t xml:space="preserve">My Statement of Purpose is not merely an application; it is a pledge. I pledge to uphold Te Tiriti o Waitangi’s partnership by placing Māori health outcomes at the heart of my practice. I pledge to leverage Wellington’s unique position as New Zealand’s cultural and political hub to advocate for occupational therapy as a cornerstone of sustainable, equitable healthcare. And I pledge to work tirelessly within this community—where every *whānau*, every *pūkenga* (knowledge), and every occupation matters—to build a Wellington where health is not just the absence of disease, but the presence of purposeful engagement in life.</w:t>
      </w:r>
    </w:p>
    <w:p>
      <w:pPr>
        <w:pStyle w:val="BodyText"/>
      </w:pPr>
      <w:r>
        <w:t xml:space="preserve">With my clinical expertise, cultural commitment, and unwavering dedication to New Zealand’s health vision, I am ready to contribute meaningfully as an Occupational Therapist in Wellington. I seek not only to join your team but to help shape the future of occupational therapy across our city—ensuring it remains deeply rooted in Aotearoa’s values and responsive to the communities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 Wellington, New Zealand</dc:title>
  <dc:creator/>
  <dc:language>en</dc:language>
  <cp:keywords/>
  <dcterms:created xsi:type="dcterms:W3CDTF">2026-07-24T07:39:52Z</dcterms:created>
  <dcterms:modified xsi:type="dcterms:W3CDTF">2026-07-24T07:39:52Z</dcterms:modified>
</cp:coreProperties>
</file>

<file path=docProps/custom.xml><?xml version="1.0" encoding="utf-8"?>
<Properties xmlns="http://schemas.openxmlformats.org/officeDocument/2006/custom-properties" xmlns:vt="http://schemas.openxmlformats.org/officeDocument/2006/docPropsVTypes"/>
</file>