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w:t>
      </w:r>
      <w:r>
        <w:t xml:space="preserve"> </w:t>
      </w:r>
      <w:r>
        <w:t xml:space="preserve">Karachi,</w:t>
      </w:r>
      <w:r>
        <w:t xml:space="preserve"> </w:t>
      </w:r>
      <w:r>
        <w:t xml:space="preserve">Pakistan</w:t>
      </w:r>
    </w:p>
    <w:bookmarkStart w:id="26" w:name="Xa8c06b45b6e7763e355d4f9ea67273def7ede15"/>
    <w:p>
      <w:pPr>
        <w:pStyle w:val="Heading1"/>
      </w:pPr>
      <w:r>
        <w:t xml:space="preserve">Statement of Purpose for Occupational Therapist</w:t>
      </w:r>
    </w:p>
    <w:p>
      <w:pPr>
        <w:pStyle w:val="FirstParagraph"/>
      </w:pPr>
      <w:r>
        <w:t xml:space="preserve">I am writing this Statement of Purpose to formally express my unwavering commitment to pursuing a career as an Occupational Therapist in Pakistan, with Karachi as the focal point of my professional journey. As one of the world's largest urban centers and Pakistan's economic hub, Karachi presents both extraordinary challenges and unparalleled opportunities for advancing occupational therapy services. My academic background, clinical experiences, and deep-rooted connection to this city have solidified my dedication to becoming a transformative Occupational Therapist who will address critical healthcare gaps within Karachi’s diverse communities.</w:t>
      </w:r>
    </w:p>
    <w:bookmarkStart w:id="20" w:name="Xa37590395aceed45f7a2f32e5c405d597b89e61"/>
    <w:p>
      <w:pPr>
        <w:pStyle w:val="Heading2"/>
      </w:pPr>
      <w:r>
        <w:t xml:space="preserve">Academic Foundation and Professional Awakening</w:t>
      </w:r>
    </w:p>
    <w:p>
      <w:pPr>
        <w:pStyle w:val="FirstParagraph"/>
      </w:pPr>
      <w:r>
        <w:t xml:space="preserve">My passion for occupational therapy crystallized during my Bachelor of Science in Occupational Therapy at the University of Karachi, where I graduated with honors. Courses such as "Neurological Rehabilitation," "Pediatric Occupational Therapy," and "Community-Based Practice" revealed how purposeful engagement in daily activities can restore dignity and independence. A pivotal moment came during a field placement at the Aga Khan University Hospital’s rehabilitation wing, where I witnessed how occupational therapy transformed stroke patients’ lives—enabling them to return to family meals, vocational tasks, and social participation. This experience ignited my mission: to extend such transformative care across Karachi’s underserved neighborhoods.</w:t>
      </w:r>
    </w:p>
    <w:bookmarkEnd w:id="20"/>
    <w:bookmarkStart w:id="21" w:name="Xa7a577b1b07829fd59b3edaba3166984e63941d"/>
    <w:p>
      <w:pPr>
        <w:pStyle w:val="Heading2"/>
      </w:pPr>
      <w:r>
        <w:t xml:space="preserve">Karachi’s Unmet Need for Occupational Therapy</w:t>
      </w:r>
    </w:p>
    <w:p>
      <w:pPr>
        <w:pStyle w:val="FirstParagraph"/>
      </w:pPr>
      <w:r>
        <w:t xml:space="preserve">Pakistan faces a severe shortage of certified Occupational Therapists, with only one therapist per 100,000 people—far below the WHO-recommended ratio. In Karachi alone, where over 24 million residents strain an overburdened healthcare system, this deficit is catastrophic. I conducted field research in Korangi and Landhi during my studies: 78% of surveyed families with children having cerebral palsy lacked access to occupational therapy due to cost, geographic barriers, or cultural misconceptions about therapy’s value. These findings cemented my resolve to anchor my career in Karachi. As a native of Saddar District, I understand the city’s unique context—its slums, affluent suburbs, bustling markets—and recognize that effective occupational therapy must be culturally responsive and locally embedded.</w:t>
      </w:r>
    </w:p>
    <w:bookmarkEnd w:id="21"/>
    <w:bookmarkStart w:id="22" w:name="X704ac149c5f4677b0422730b7302601949ae693"/>
    <w:p>
      <w:pPr>
        <w:pStyle w:val="Heading2"/>
      </w:pPr>
      <w:r>
        <w:t xml:space="preserve">Professional Development in Karachi Context</w:t>
      </w:r>
    </w:p>
    <w:p>
      <w:pPr>
        <w:pStyle w:val="FirstParagraph"/>
      </w:pPr>
      <w:r>
        <w:t xml:space="preserve">My clinical internship at the Karachi Institute of Rehabilitation (KIR) equipped me with hands-on skills tailored to urban challenges. I developed a community-based program for elderly patients in Malir, teaching adaptive techniques for cooking and mobility using locally available materials—reducing fall risks by 40% among participants. Additionally, I collaborated with UNICEF Pakistan on a pilot project supporting children with autism in public schools across Karachi, training teachers to integrate sensory-friendly activities into daily routines. These experiences taught me that an Occupational Therapist in Pakistan Karachi cannot merely follow Western protocols; we must innovate within resource constraints and honor local traditions. For instance, incorporating 'dastarkhan' (traditional dining cloth) as a tool for fine motor exercises made therapy accessible and culturally resonant.</w:t>
      </w:r>
    </w:p>
    <w:bookmarkEnd w:id="22"/>
    <w:bookmarkStart w:id="23" w:name="why-karachi-a-strategic-commitment"/>
    <w:p>
      <w:pPr>
        <w:pStyle w:val="Heading2"/>
      </w:pPr>
      <w:r>
        <w:t xml:space="preserve">Why Karachi? A Strategic Commitment</w:t>
      </w:r>
    </w:p>
    <w:p>
      <w:pPr>
        <w:pStyle w:val="FirstParagraph"/>
      </w:pPr>
      <w:r>
        <w:t xml:space="preserve">Karachi’s demographic complexity makes it the ideal ground for my professional impact. As Pakistan’s most diverse metropolis—hosting Sindhi, Pashtun, Baloch, and Muhajir communities—occupational therapy must address varying cultural norms around disability and independence. I witnessed this firsthand while volunteering at a women’s center in Gulshan-e-Iqbal: Muslim mothers initially resisted occupational therapy for their daughters with Down syndrome due to stigma. By partnering with local Imams to frame therapy as 'sadaqah' (charity) aligned with Islamic values, we increased participation by 65%. This success underscored that an Occupational Therapist in Pakistan Karachi must be both a clinician and a community bridge-builder.</w:t>
      </w:r>
    </w:p>
    <w:bookmarkEnd w:id="23"/>
    <w:bookmarkStart w:id="24" w:name="X6074b8a51c8a8b540e38a229a0ce020cfd5bf7a"/>
    <w:p>
      <w:pPr>
        <w:pStyle w:val="Heading2"/>
      </w:pPr>
      <w:r>
        <w:t xml:space="preserve">Future Vision: Building Sustainable Care in Karachi</w:t>
      </w:r>
    </w:p>
    <w:p>
      <w:pPr>
        <w:pStyle w:val="FirstParagraph"/>
      </w:pPr>
      <w:r>
        <w:t xml:space="preserve">My long-term vision is to establish a community-based occupational therapy hub in North Karachi, targeting low-income neighborhoods like Landhi. This center will offer sliding-scale fees, mobile outreach for remote areas, and partnerships with local NGOs like the Pakistan Society for Rehabilitation. Crucially, I plan to train community health workers—often women from the same neighborhoods—to deliver basic occupational therapy skills (e.g., splinting techniques, activity modification). This model empowers Karachi’s citizens while addressing the therapist shortage. Additionally, I aim to advocate for occupational therapy’s inclusion in Pakistan’s national health policy by collaborating with the Pakistan Occupational Therapy Association (POTA) and Karachi Medical and Dental College.</w:t>
      </w:r>
    </w:p>
    <w:bookmarkEnd w:id="24"/>
    <w:bookmarkStart w:id="25" w:name="conclusion-a-lifelong-promise-to-karachi"/>
    <w:p>
      <w:pPr>
        <w:pStyle w:val="Heading2"/>
      </w:pPr>
      <w:r>
        <w:t xml:space="preserve">Conclusion: A Lifelong Promise to Karachi</w:t>
      </w:r>
    </w:p>
    <w:p>
      <w:pPr>
        <w:pStyle w:val="FirstParagraph"/>
      </w:pPr>
      <w:r>
        <w:t xml:space="preserve">This Statement of Purpose reflects not just my career aspirations, but a covenant with the people of Karachi. As an Occupational Therapist, I will honor the city’s resilience by transforming everyday challenges—like navigating crowded streets after paralysis or managing household tasks post-injury—into opportunities for renewed purpose. Karachi’s energy demands innovators who listen deeply to its communities, and I am prepared to be one of them. With my academic rigor, field-tested adaptability, and unshakeable belief in occupational therapy’s power, I will contribute meaningfully to Pakistan Karachi’s health landscape. My goal is clear: To ensure that every resident of this vibrant city can engage fully in life’s essential occupations—not despite their circumstances, but because of the compassionate care provided by a skilled Occupational Therapist rooted in their community.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 Karachi, Pakistan</dc:title>
  <dc:creator/>
  <cp:keywords/>
  <dcterms:created xsi:type="dcterms:W3CDTF">2026-07-21T02:58:05Z</dcterms:created>
  <dcterms:modified xsi:type="dcterms:W3CDTF">2026-07-21T02:58:05Z</dcterms:modified>
</cp:coreProperties>
</file>

<file path=docProps/custom.xml><?xml version="1.0" encoding="utf-8"?>
<Properties xmlns="http://schemas.openxmlformats.org/officeDocument/2006/custom-properties" xmlns:vt="http://schemas.openxmlformats.org/officeDocument/2006/docPropsVTypes"/>
</file>