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Occupational</w:t>
      </w:r>
      <w:r>
        <w:t xml:space="preserve"> </w:t>
      </w:r>
      <w:r>
        <w:t xml:space="preserve">Therapist</w:t>
      </w:r>
      <w:r>
        <w:t xml:space="preserve"> </w:t>
      </w:r>
      <w:r>
        <w:t xml:space="preserve">Career</w:t>
      </w:r>
      <w:r>
        <w:t xml:space="preserve"> </w:t>
      </w:r>
      <w:r>
        <w:t xml:space="preserve">in</w:t>
      </w:r>
      <w:r>
        <w:t xml:space="preserve"> </w:t>
      </w:r>
      <w:r>
        <w:t xml:space="preserve">Russia</w:t>
      </w:r>
      <w:r>
        <w:t xml:space="preserve"> </w:t>
      </w:r>
      <w:r>
        <w:t xml:space="preserve">Moscow</w:t>
      </w:r>
    </w:p>
    <w:bookmarkStart w:id="26" w:name="X3973db936847d6b4a0b3712701250b7c6084612"/>
    <w:p>
      <w:pPr>
        <w:pStyle w:val="Heading1"/>
      </w:pPr>
      <w:r>
        <w:t xml:space="preserve">Statement of Purpose: Pursuing a Career as an Occupational Therapist in Russia, Moscow</w:t>
      </w:r>
    </w:p>
    <w:p>
      <w:pPr>
        <w:pStyle w:val="FirstParagraph"/>
      </w:pPr>
      <w:r>
        <w:t xml:space="preserve">The global healthcare landscape increasingly recognizes the indispensable role of Occupational Therapy (OT) in enhancing quality of life, independence, and community participation for individuals facing physical, cognitive, or psychosocial challenges. As I prepare to advance my professional journey as an Occupational Therapist, my aspiration is unequivocally directed toward contributing to this vital discipline within the dynamic healthcare ecosystem of Russia Moscow. This Statement of Purpose outlines my academic foundation, clinical experiences, profound motivation for specializing in occupational therapy in the Russian context, and a clear vision for integrating evidence-based practice into Moscow’s evolving rehabilitation services.</w:t>
      </w:r>
    </w:p>
    <w:bookmarkStart w:id="20" w:name="Xb1f8a9d5946b270e65934077158e73d45eb386d"/>
    <w:p>
      <w:pPr>
        <w:pStyle w:val="Heading2"/>
      </w:pPr>
      <w:r>
        <w:t xml:space="preserve">Academic Foundation and Professional Development</w:t>
      </w:r>
    </w:p>
    <w:p>
      <w:pPr>
        <w:pStyle w:val="FirstParagraph"/>
      </w:pPr>
      <w:r>
        <w:t xml:space="preserve">My academic journey commenced with a Bachelor of Science in Health Sciences at [University Name], where I developed a robust understanding of human physiology, neurology, and the biopsychosocial model underpinning rehabilitation. This was followed by a Master of Occupational Therapy (MOT) program at [University Name], which emphasized client-centered care, therapeutic intervention strategies, and the application of OT principles across diverse populations. Core coursework included Advanced Occupational Performance Analysis, Neurological Rehabilitation Techniques, Pediatric and Geriatric OT Practice, and Cultural Competency in Healthcare. Crucially, my academic work consistently highlighted the growing need for occupational therapy within Russia's healthcare framework—a nation where access to specialized rehabilitation services remains uneven, particularly outside major urban centers like Moscow. I dedicated significant research to understanding the Russian Ministry of Health’s initiatives on disability support and rehabilitation infrastructure, reinforcing my conviction that Moscow represents a pivotal hub for OT advancement in Russia.</w:t>
      </w:r>
    </w:p>
    <w:bookmarkEnd w:id="20"/>
    <w:bookmarkStart w:id="21" w:name="X3a708552a917af0ce2e48fc4954da7eb9ff52eb"/>
    <w:p>
      <w:pPr>
        <w:pStyle w:val="Heading2"/>
      </w:pPr>
      <w:r>
        <w:t xml:space="preserve">Practical Clinical Experience with Global Perspective</w:t>
      </w:r>
    </w:p>
    <w:p>
      <w:pPr>
        <w:pStyle w:val="FirstParagraph"/>
      </w:pPr>
      <w:r>
        <w:t xml:space="preserve">My clinical practica provided hands-on experience across multiple settings—acute care hospitals, outpatient rehabilitation clinics, and community-based programs—allowing me to refine skills in assessment, treatment planning, and environmental adaptation. In [Country/City], I collaborated with multidisciplinary teams to support stroke survivors in regaining daily living skills (e.g., dressing, cooking) through adaptive equipment training and home modifications. A pivotal experience occurred during a volunteer placement at a pediatric rehabilitation center for children with cerebral palsy; there, I witnessed how OT empowers children to engage meaningfully in play and education, directly impacting family dynamics and societal inclusion. This experience deepened my understanding of OT’s universal value but also underscored the disparities in service accessibility—a reality I am determined to address within Russia’s unique healthcare structure. Moscow, with its diverse population and advancing medical institutions, offers an ideal setting to bridge this gap through culturally responsive practice.</w:t>
      </w:r>
    </w:p>
    <w:bookmarkEnd w:id="21"/>
    <w:bookmarkStart w:id="22" w:name="why-russia-and-moscow-specifically"/>
    <w:p>
      <w:pPr>
        <w:pStyle w:val="Heading2"/>
      </w:pPr>
      <w:r>
        <w:t xml:space="preserve">Why Russia and Moscow Specifically?</w:t>
      </w:r>
    </w:p>
    <w:p>
      <w:pPr>
        <w:pStyle w:val="FirstParagraph"/>
      </w:pPr>
      <w:r>
        <w:t xml:space="preserve">My decision to focus my Occupational Therapist career in Russia Moscow is driven by both professional necessity and cultural alignment. Russia’s healthcare system, while undergoing modernization, faces significant challenges in integrating specialized rehabilitation services like OT into mainstream care. The World Health Organization (WHO) has identified a critical shortage of occupational therapists across the Russian Federation, particularly for aging populations and individuals with chronic conditions or disabilities from conflict zones—issues acutely relevant to Moscow’s demographic landscape. Unlike many Western nations where OT is well-established, Russia is in a formative phase for recognizing OT as a distinct profession. The Russian Association of Occupational Therapists (RAOT) has recently intensified efforts to standardize education and practice, yet opportunities for certified professionals remain limited. Moscow, as the nation’s political, economic, and medical capital, hosts leading institutions such as RUDN University (which offers emerging OT curricula), the Moscow City Clinical Hospital No. 106 (a center for complex rehabilitation), and non-profits like "Voskreseniye" (Rising) that provide community-based support for people with disabilities. Choosing Moscow is strategic: it positions me to collaborate directly with policymakers, educators, and healthcare providers to expand OT’s role within Russia’s national health strategy.</w:t>
      </w:r>
    </w:p>
    <w:bookmarkEnd w:id="22"/>
    <w:bookmarkStart w:id="23" w:name="Xcd721536108ffbaf2c4f4b2607a574fede4ab28"/>
    <w:p>
      <w:pPr>
        <w:pStyle w:val="Heading2"/>
      </w:pPr>
      <w:r>
        <w:t xml:space="preserve">Alignment with Moscow’s Healthcare Priorities</w:t>
      </w:r>
    </w:p>
    <w:p>
      <w:pPr>
        <w:pStyle w:val="FirstParagraph"/>
      </w:pPr>
      <w:r>
        <w:t xml:space="preserve">My professional goals resonate precisely with Moscow's current healthcare priorities. The city government has prioritized "Universal Accessibility" initiatives under its 2030 Strategic Development Plan, aiming to enhance inclusive services for people with disabilities. As an Occupational Therapist in Russia, I intend to contribute by developing community-based OT programs focused on early intervention for children with developmental delays and tailored rehabilitation models for elderly patients in Moscow’s growing senior population. I am particularly motivated by the opportunity to partner with Moscow’s network of social service centers (e.g., "Social Support Centers" under the Department of Social Protection) to integrate OT into comprehensive care pathways. This would address a critical unmet need: while physical therapy is common, occupational therapy remains largely misunderstood and underutilized in Russia. My proficiency in Russian (achieved through advanced language studies and cultural immersion courses) ensures I can build trust with patients, families, and colleagues—essential for successful practice within Russia Moscow’s healthcare culture.</w:t>
      </w:r>
    </w:p>
    <w:bookmarkEnd w:id="23"/>
    <w:bookmarkStart w:id="24" w:name="Xe2b944db52078b262612680c54eadb5ff91fff9"/>
    <w:p>
      <w:pPr>
        <w:pStyle w:val="Heading2"/>
      </w:pPr>
      <w:r>
        <w:t xml:space="preserve">Future Vision: Building Sustainable OT Practice in Moscow</w:t>
      </w:r>
    </w:p>
    <w:p>
      <w:pPr>
        <w:pStyle w:val="FirstParagraph"/>
      </w:pPr>
      <w:r>
        <w:t xml:space="preserve">Long-term, I envision establishing a private OT clinic in central Moscow focused on accessible, evidence-based rehabilitation services. This clinic will serve as a model for integrating OT into primary care, offering training workshops for Russian physiotherapists and nurses to expand the profession’s reach. Additionally, I aim to advocate for formal OT certification standards through RAOT and collaborate with universities like RUDN to develop accredited training modules tailored to Russia’s healthcare realities. My ultimate contribution will be measured not just in individual patient outcomes, but in strengthening Moscow’s capacity as a regional leader for occupational therapy excellence within Eastern Europe. By embedding culturally competent OT practices into Moscow’s healthcare fabric, I believe we can significantly improve functional independence and social inclusion for thousands of residents—aligning perfectly with Russia’s commitment to humanistic healthcare.</w:t>
      </w:r>
    </w:p>
    <w:bookmarkEnd w:id="24"/>
    <w:bookmarkStart w:id="25" w:name="conclusion-commitment-to-purpose"/>
    <w:p>
      <w:pPr>
        <w:pStyle w:val="Heading2"/>
      </w:pPr>
      <w:r>
        <w:t xml:space="preserve">Conclusion: Commitment to Purpose</w:t>
      </w:r>
    </w:p>
    <w:p>
      <w:pPr>
        <w:pStyle w:val="FirstParagraph"/>
      </w:pPr>
      <w:r>
        <w:t xml:space="preserve">This Statement of Purpose reflects a deeply considered path. I am not merely seeking employment as an Occupational Therapist in Russia Moscow; I am committed to pioneering and expanding the profession in a country where its potential is just beginning to be realized. My academic rigor, clinical adaptability, cultural sensitivity, and unwavering dedication to patient-centered care position me to make meaningful contributions from day one. I am eager to collaborate with Moscow’s healthcare innovators, embrace Russian professional standards with humility, and ensure that occupational therapy becomes a cornerstone of rehabilitation in Russia—not just a service offered in isolated pockets. The time for OT in Russia is now, and I am prepared to be an active architect of its future within the heart of Moscow.</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Occupational Therapist Career in Russia Moscow</dc:title>
  <dc:creator/>
  <dc:language>en</dc:language>
  <cp:keywords/>
  <dcterms:created xsi:type="dcterms:W3CDTF">2025-12-11T10:59:30Z</dcterms:created>
  <dcterms:modified xsi:type="dcterms:W3CDTF">2025-12-11T10:59:30Z</dcterms:modified>
</cp:coreProperties>
</file>

<file path=docProps/custom.xml><?xml version="1.0" encoding="utf-8"?>
<Properties xmlns="http://schemas.openxmlformats.org/officeDocument/2006/custom-properties" xmlns:vt="http://schemas.openxmlformats.org/officeDocument/2006/docPropsVTypes"/>
</file>