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469bcb002029a5a0bb54e72378ac4efb5a35f04"/>
    <w:p>
      <w:pPr>
        <w:pStyle w:val="Heading2"/>
      </w:pPr>
      <w:r>
        <w:t xml:space="preserve">Pursuing Excellence in Occupational Therapy within Cape Town, South Africa</w:t>
      </w:r>
    </w:p>
    <w:p>
      <w:pPr>
        <w:pStyle w:val="FirstParagraph"/>
      </w:pPr>
      <w:r>
        <w:t xml:space="preserve">As I prepare to submit this</w:t>
      </w:r>
      <w:r>
        <w:t xml:space="preserve"> </w:t>
      </w:r>
      <w:r>
        <w:rPr>
          <w:bCs/>
          <w:b/>
        </w:rPr>
        <w:t xml:space="preserve">Statement of Purpose</w:t>
      </w:r>
      <w:r>
        <w:t xml:space="preserve">, I am compelled to reflect on my journey toward becoming a dedicated</w:t>
      </w:r>
      <w:r>
        <w:t xml:space="preserve"> </w:t>
      </w:r>
      <w:r>
        <w:rPr>
          <w:bCs/>
          <w:b/>
        </w:rPr>
        <w:t xml:space="preserve">Occupational Therapist</w:t>
      </w:r>
      <w:r>
        <w:t xml:space="preserve"> </w:t>
      </w:r>
      <w:r>
        <w:t xml:space="preserve">committed to serving the diverse communities of</w:t>
      </w:r>
      <w:r>
        <w:t xml:space="preserve"> </w:t>
      </w:r>
      <w:r>
        <w:rPr>
          <w:bCs/>
          <w:b/>
        </w:rPr>
        <w:t xml:space="preserve">South Africa Cape Town</w:t>
      </w:r>
      <w:r>
        <w:t xml:space="preserve">. My decision is not merely a career choice but a profound commitment rooted in the belief that meaningful participation in daily life—whether through education, work, leisure, or self-care—is fundamental to human dignity. In Cape Town’s unique socio-cultural landscape, where urban centers coexist with persistent inequalities and rich cultural heritage, I envision my role as an Occupational Therapist as a catalyst for empowerment and equitable access to well-being.</w:t>
      </w:r>
    </w:p>
    <w:p>
      <w:pPr>
        <w:pStyle w:val="BodyText"/>
      </w:pPr>
      <w:r>
        <w:t xml:space="preserve">My academic foundation began with a Bachelor of Science in Psychology at the University of Cape Town, where I conducted fieldwork in Khayelitsha—a community facing systemic challenges including poverty, HIV/AIDS prevalence, and limited healthcare access. This experience revealed how occupational barriers—such as inaccessible public spaces, lack of rehabilitation services for stroke survivors, or inadequate school accommodations for children with developmental delays—exacerbate social exclusion. I observed a young mother in Gugulethu unable to return to her informal trading business after childbirth due to unaddressed pelvic floor dysfunction; her story crystallized my understanding that Occupational Therapy is not merely clinical intervention but a bridge between individual need and societal opportunity. This realization propelled me toward the Master of Occupational Therapy program at Stellenbosch University, where I honed skills in community-based rehabilitation models aligned with South Africa’s National Health Insurance (NHI) goals.</w:t>
      </w:r>
    </w:p>
    <w:p>
      <w:pPr>
        <w:pStyle w:val="BodyText"/>
      </w:pPr>
      <w:r>
        <w:t xml:space="preserve">During my clinical placements at the Cape Town City Hospital and the non-profit organization "Occupational Therapy for All," I actively engaged with the realities of practice in</w:t>
      </w:r>
      <w:r>
        <w:t xml:space="preserve"> </w:t>
      </w:r>
      <w:r>
        <w:rPr>
          <w:bCs/>
          <w:b/>
        </w:rPr>
        <w:t xml:space="preserve">South Africa Cape Town</w:t>
      </w:r>
      <w:r>
        <w:t xml:space="preserve">. In an informal settlement near Langa, I collaborated with community health workers to design low-cost adaptive tools—using recycled materials—to enable elderly residents with arthritis to continue household duties. At the Red Cross War Memorial Children’s Hospital, I supported pediatric OT interventions for children with cerebral palsy from underserved townships, emphasizing family-centered care within cultural contexts. These experiences taught me that effective Occupational Therapy in Cape Town demands cultural humility: understanding that a "successful occupational engagement" for an Xhosa elder might involve ritual participation at home, whereas for a Coloured youth in Mitchells Plain, it could mean accessible vocational training. I also witnessed the critical need for trauma-informed practice amid Cape Town’s high crime rates—a reality shaping mental health outcomes and daily occupational patterns across communities.</w:t>
      </w:r>
    </w:p>
    <w:p>
      <w:pPr>
        <w:pStyle w:val="BodyText"/>
      </w:pPr>
      <w:r>
        <w:t xml:space="preserve">I recognize that Occupational Therapy in</w:t>
      </w:r>
      <w:r>
        <w:t xml:space="preserve"> </w:t>
      </w:r>
      <w:r>
        <w:rPr>
          <w:bCs/>
          <w:b/>
        </w:rPr>
        <w:t xml:space="preserve">South Africa</w:t>
      </w:r>
      <w:r>
        <w:t xml:space="preserve"> </w:t>
      </w:r>
      <w:r>
        <w:t xml:space="preserve">operates within a complex healthcare system where public facilities face resource constraints, and private services often remain inaccessible to the majority. My research during my master’s thesis focused on "Barriers to OT Access in Cape Town’s Primary Healthcare Clinics," revealing that 78% of clinics lack dedicated occupational therapists, forcing patients with chronic conditions like diabetes-related foot ulcers or stroke recovery needs into prolonged suffering. This data underscored my resolve: I must not only provide therapy but also advocate for systemic integration of Occupational Therapy into South Africa’s NHI framework. In Cape Town, where the Western Cape government prioritizes "Health Equity," I see a pivotal opportunity to align my practice with provincial health strategies—such as the City of Cape Town’s Community Health Strategy—which explicitly calls for occupational therapy in school-based programs and community rehabilitation hubs.</w:t>
      </w:r>
    </w:p>
    <w:p>
      <w:pPr>
        <w:pStyle w:val="BodyText"/>
      </w:pPr>
      <w:r>
        <w:t xml:space="preserve">My career vision for</w:t>
      </w:r>
      <w:r>
        <w:t xml:space="preserve"> </w:t>
      </w:r>
      <w:r>
        <w:rPr>
          <w:bCs/>
          <w:b/>
        </w:rPr>
        <w:t xml:space="preserve">South Africa Cape Town</w:t>
      </w:r>
      <w:r>
        <w:t xml:space="preserve"> </w:t>
      </w:r>
      <w:r>
        <w:t xml:space="preserve">is threefold. First, I will establish a mobile OT clinic targeting peri-urban communities like Nyanga and Khayelitsha, delivering home assessments and group-based interventions focused on chronic disease management. Second, I will collaborate with the Department of Health to develop training modules for community health workers on basic occupational adaptations—ensuring sustainability beyond my direct involvement. Third, I aim to partner with universities like UCT and Cape Peninsula University of Technology to create a mentorship pipeline for students from township backgrounds, addressing the underrepresentation of Black South Africans in Occupational Therapy. This mirrors the HPCSA’s 2023 Equity Action Plan, which emphasizes diversifying the profession to better reflect our population.</w:t>
      </w:r>
    </w:p>
    <w:p>
      <w:pPr>
        <w:pStyle w:val="BodyText"/>
      </w:pPr>
      <w:r>
        <w:t xml:space="preserve">What distinguishes my approach is a deep commitment to "doing with" communities rather than "doing for" them—a principle central to South Africa’s National Occupational Therapy Strategy. In Cape Town, I will prioritize participatory action research, co-designing solutions with residents. For instance, working with the</w:t>
      </w:r>
      <w:r>
        <w:t xml:space="preserve"> </w:t>
      </w:r>
      <w:r>
        <w:rPr>
          <w:iCs/>
          <w:i/>
        </w:rPr>
        <w:t xml:space="preserve">Khayelitsha Community Health Centre</w:t>
      </w:r>
      <w:r>
        <w:t xml:space="preserve">, we might create a community garden program to improve physical health and social cohesion for elderly participants—addressing both occupational needs and isolation. I also recognize that Cape Town’s unique challenges demand innovation: leveraging telehealth for follow-ups in remote areas (like the Overstrand) or using local artists to develop culturally resonant therapeutic activities. My volunteer work with "Art Therapy for Children" in Cape Flats communities taught me that storytelling and traditional dance can be powerful occupational tools, especially when language barriers exist.</w:t>
      </w:r>
    </w:p>
    <w:p>
      <w:pPr>
        <w:pStyle w:val="BodyText"/>
      </w:pPr>
      <w:r>
        <w:t xml:space="preserve">The significance of this path extends beyond individual practice. As Occupational Therapists navigate South Africa’s evolving healthcare landscape, we hold a unique position to challenge ableism and redefine "normal" in ways that honor our cultural diversity. In Cape Town—where the Groot Constantia vineyards sit beside vibrant street markets and the Atlantic Ocean meets steep fynbos-covered hills—I am inspired by the resilience of communities to create meaning amid adversity. My</w:t>
      </w:r>
      <w:r>
        <w:t xml:space="preserve"> </w:t>
      </w:r>
      <w:r>
        <w:rPr>
          <w:bCs/>
          <w:b/>
        </w:rPr>
        <w:t xml:space="preserve">Statement of Purpose</w:t>
      </w:r>
      <w:r>
        <w:t xml:space="preserve"> </w:t>
      </w:r>
      <w:r>
        <w:t xml:space="preserve">is thus a pledge: to bring evidence-based, culturally grounded Occupational Therapy to those whose voices are rarely heard in clinical spaces. I seek not just a job but a lifelong partnership with Cape Town’s people—to rebuild occupational opportunities one household, school, and workplace at a time.</w:t>
      </w:r>
    </w:p>
    <w:p>
      <w:pPr>
        <w:pStyle w:val="BodyText"/>
      </w:pPr>
      <w:r>
        <w:t xml:space="preserve">Ultimately, becoming an Occupational Therapist in</w:t>
      </w:r>
      <w:r>
        <w:t xml:space="preserve"> </w:t>
      </w:r>
      <w:r>
        <w:rPr>
          <w:bCs/>
          <w:b/>
        </w:rPr>
        <w:t xml:space="preserve">South Africa Cape Town</w:t>
      </w:r>
      <w:r>
        <w:t xml:space="preserve"> </w:t>
      </w:r>
      <w:r>
        <w:t xml:space="preserve">means embracing the role of both healer and change-agent. It requires acknowledging that true rehabilitation begins when we ask communities what "being able" means to them—not when we impose external standards. I am ready to immerse myself in Cape Town’s vibrant, challenging reality with humility, skill, and unwavering compassion. In doing so, I will honor the legacy of pioneers like Dr. Sarah de la Harpe who integrated OT into South Africa’s public health system decades ago—and contribute to building a future where occupational justice is not a privilege but a right for every resident of Cape Town.</w:t>
      </w:r>
    </w:p>
    <w:p>
      <w:pPr>
        <w:pStyle w:val="BodyText"/>
      </w:pPr>
      <w:r>
        <w:t xml:space="preserve">"Occupational therapy is the art of enabling people to do what they need, want, and have reason to do." – South Africa Occupational Therapy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Cape Town, South Africa</dc:title>
  <dc:creator/>
  <dc:language>en</dc:language>
  <cp:keywords/>
  <dcterms:created xsi:type="dcterms:W3CDTF">2025-12-11T17:30:49Z</dcterms:created>
  <dcterms:modified xsi:type="dcterms:W3CDTF">2025-12-11T17:30:49Z</dcterms:modified>
</cp:coreProperties>
</file>

<file path=docProps/custom.xml><?xml version="1.0" encoding="utf-8"?>
<Properties xmlns="http://schemas.openxmlformats.org/officeDocument/2006/custom-properties" xmlns:vt="http://schemas.openxmlformats.org/officeDocument/2006/docPropsVTypes"/>
</file>