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Turkey</w:t>
      </w:r>
      <w:r>
        <w:t xml:space="preserve"> </w:t>
      </w:r>
      <w:r>
        <w:t xml:space="preserve">Ankara</w:t>
      </w:r>
    </w:p>
    <w:bookmarkStart w:id="20" w:name="Xfb0d93ceca4772956c9aee944c05f2781a11938"/>
    <w:p>
      <w:pPr>
        <w:pStyle w:val="Heading1"/>
      </w:pPr>
      <w:r>
        <w:t xml:space="preserve">Statement of Purpose for Occupational Therapist Position in Turkey Ankara</w:t>
      </w:r>
    </w:p>
    <w:p>
      <w:pPr>
        <w:pStyle w:val="FirstParagraph"/>
      </w:pPr>
      <w:r>
        <w:t xml:space="preserve">As I prepare to submit this</w:t>
      </w:r>
      <w:r>
        <w:t xml:space="preserve"> </w:t>
      </w:r>
      <w:r>
        <w:rPr>
          <w:bCs/>
          <w:b/>
        </w:rPr>
        <w:t xml:space="preserve">Statement of Purpose</w:t>
      </w:r>
      <w:r>
        <w:t xml:space="preserve">, I am filled with profound enthusiasm for the opportunity to contribute as an</w:t>
      </w:r>
      <w:r>
        <w:t xml:space="preserve"> </w:t>
      </w:r>
      <w:r>
        <w:rPr>
          <w:bCs/>
          <w:b/>
        </w:rPr>
        <w:t xml:space="preserve">Occupational Therapist</w:t>
      </w:r>
      <w:r>
        <w:t xml:space="preserve"> </w:t>
      </w:r>
      <w:r>
        <w:t xml:space="preserve">within the vibrant healthcare landscape of</w:t>
      </w:r>
      <w:r>
        <w:t xml:space="preserve"> </w:t>
      </w:r>
      <w:r>
        <w:rPr>
          <w:iCs/>
          <w:i/>
        </w:rPr>
        <w:t xml:space="preserve">Turkey Ankara</w:t>
      </w:r>
      <w:r>
        <w:t xml:space="preserve">. My journey toward this calling began during my undergraduate studies in Rehabilitation Sciences at Istanbul University, where I discovered that true healing extends beyond physical recovery to encompass meaningful engagement in daily life. This realization has shaped my professional identity, and now I seek to apply my skills within the culturally rich context of Ankara – Turkey’s political, educational, and healthcare hub – where innovative therapeutic approaches are urgently needed.</w:t>
      </w:r>
    </w:p>
    <w:p>
      <w:pPr>
        <w:pStyle w:val="BodyText"/>
      </w:pPr>
      <w:r>
        <w:t xml:space="preserve">My academic foundation includes a Master of Occupational Therapy from Hacettepe University (2020), where I specialized in neurorehabilitation and pediatric interventions. During my clinical rotations at Ankara Numune Education and Research Hospital, I witnessed firsthand the transformative power of occupational therapy in diverse populations. One pivotal experience involved working with stroke survivors in Ankara’s geriatric ward; through tailored activity-based therapy, we helped patients regain independence in meal preparation – a seemingly simple task that restored dignity and autonomy. This moment crystallized my understanding that occupational therapy is not merely about "treatment" but about rekindling purpose in everyday life. My thesis, "Cultural Adaptation of Occupational Therapy Interventions for Rural Turkish Communities," earned commendation from the Turkish Occupational Therapy Association for its practical approach to bridging healthcare gaps.</w:t>
      </w:r>
    </w:p>
    <w:p>
      <w:pPr>
        <w:pStyle w:val="BodyText"/>
      </w:pPr>
      <w:r>
        <w:t xml:space="preserve">What distinguishes my commitment to</w:t>
      </w:r>
      <w:r>
        <w:t xml:space="preserve"> </w:t>
      </w:r>
      <w:r>
        <w:rPr>
          <w:iCs/>
          <w:i/>
        </w:rPr>
        <w:t xml:space="preserve">Turkey Ankara</w:t>
      </w:r>
      <w:r>
        <w:t xml:space="preserve"> </w:t>
      </w:r>
      <w:r>
        <w:t xml:space="preserve">is not just professional alignment, but deep cultural resonance. Having grown up in a multi-generational household in Ankara’s Çankaya district, I’ve observed how family dynamics and traditional values shape healthcare experiences. In Turkish culture, the concept of "ev" (home) is sacred – it’s where healing begins and community bonds strengthen. As an</w:t>
      </w:r>
      <w:r>
        <w:t xml:space="preserve"> </w:t>
      </w:r>
      <w:r>
        <w:rPr>
          <w:bCs/>
          <w:b/>
        </w:rPr>
        <w:t xml:space="preserve">Occupational Therapist</w:t>
      </w:r>
      <w:r>
        <w:t xml:space="preserve">, I recognize that therapy must honor this reality. For instance, when treating a child with developmental delays in a local kindergarten, I collaborated with grandmothers to integrate traditional storytelling into therapeutic play – a strategy that significantly improved engagement. This cultural intelligence is non-negotiable for effective practice in</w:t>
      </w:r>
      <w:r>
        <w:t xml:space="preserve"> </w:t>
      </w:r>
      <w:r>
        <w:rPr>
          <w:iCs/>
          <w:i/>
        </w:rPr>
        <w:t xml:space="preserve">Turkey Ankara</w:t>
      </w:r>
      <w:r>
        <w:t xml:space="preserve">, where Western models often fail without localization.</w:t>
      </w:r>
    </w:p>
    <w:p>
      <w:pPr>
        <w:pStyle w:val="BodyText"/>
      </w:pPr>
      <w:r>
        <w:t xml:space="preserve">My practical experience spans three years at the Ministry of Health’s Disability Support Centers across Ankara, where I managed caseloads of 30+ clients weekly. At the Occupational Therapy Unit in Yenimahalle Municipality, I pioneered a community-based program for elderly citizens with limited mobility. We transformed public parks into therapeutic spaces using Ankara’s historical gardens as engagement tools – patients practiced walking while learning about Ottoman-era garden designs. The initiative reduced hospital readmissions by 22% within its first year, demonstrating how occupational therapy can integrate seamlessly with urban environments unique to</w:t>
      </w:r>
      <w:r>
        <w:t xml:space="preserve"> </w:t>
      </w:r>
      <w:r>
        <w:rPr>
          <w:iCs/>
          <w:i/>
        </w:rPr>
        <w:t xml:space="preserve">Turkey Ankara</w:t>
      </w:r>
      <w:r>
        <w:t xml:space="preserve">. I also co-developed a telehealth platform for rural Anatolian villages, training local health workers in basic therapeutic techniques – a model adaptable to Turkey’s expanding digital healthcare infrastructure.</w:t>
      </w:r>
    </w:p>
    <w:p>
      <w:pPr>
        <w:pStyle w:val="BodyText"/>
      </w:pPr>
      <w:r>
        <w:t xml:space="preserve">I am drawn to Ankara not merely as a city, but as the epicenter of Turkey’s evolving healthcare vision. The government’s "National Health Strategy 2030" emphasizes community-centered care – a philosophy that aligns perfectly with occupational therapy principles. In Ankara, I envision collaborating with institutions like the Faculty of Health Sciences at Hacettepe University to develop culturally sensitive curricula for future therapists. Specifically, I propose establishing an "Ankara Occupational Therapy Innovation Hub" focused on: (1) adapting Western evidence-based practices to Turkish family structures, (2) creating low-cost therapeutic tools using local materials like ceramics and textiles from Ankara’s renowned craft districts, and (3) training community health workers in occupational therapy fundamentals for rural outreach. This initiative would address the critical shortage of therapists in provinces outside major cities – a gap I’ve witnessed while volunteering with the Turkish Red Crescent.</w:t>
      </w:r>
    </w:p>
    <w:p>
      <w:pPr>
        <w:pStyle w:val="BodyText"/>
      </w:pPr>
      <w:r>
        <w:t xml:space="preserve">My long-term vision extends beyond clinical practice to systemic change. Within five years, I aim to lead Ankara’s first certified occupational therapy clinic specializing in cultural adaptation models for immigrant populations – a growing demographic in Turkey’s capital. With over 600,000 Syrian refugees now residing in Ankara, there is an urgent need for trauma-informed interventions that respect diverse cultural backgrounds. My research on "Cultural Competency Frameworks for Refugee Mental Health" (currently under review with the International Journal of Occupational Therapy) positions me to pioneer such services. I also plan to advocate for occupational therapy’s inclusion in Turkey’s primary healthcare system through policy partnerships with Ankara-based NGOs like TURKON.</w:t>
      </w:r>
    </w:p>
    <w:p>
      <w:pPr>
        <w:pStyle w:val="BodyText"/>
      </w:pPr>
      <w:r>
        <w:t xml:space="preserve">What truly ignites my passion is the profound privilege of walking alongside individuals as they reclaim their lives. In Ankara, I’ve seen a grandmother in Kızılay regain her ability to weave traditional Anatolian carpets after arthritis treatment – tears streaming as she prepared a gift for her granddaughter. That moment epitomizes why I am committed to this field: occupational therapy transforms pain into purpose, and Ankara’s spirit of resilience makes it the ideal setting for such work. The city’s blend of ancient heritage and modern innovation creates fertile ground for therapies that honor tradition while embracing progress – a balance essential to effective practice in</w:t>
      </w:r>
      <w:r>
        <w:t xml:space="preserve"> </w:t>
      </w:r>
      <w:r>
        <w:rPr>
          <w:iCs/>
          <w:i/>
        </w:rPr>
        <w:t xml:space="preserve">Turkey Ankara</w:t>
      </w:r>
      <w:r>
        <w:t xml:space="preserve">.</w:t>
      </w:r>
    </w:p>
    <w:p>
      <w:pPr>
        <w:pStyle w:val="BodyText"/>
      </w:pPr>
      <w:r>
        <w:t xml:space="preserve">As I submit this</w:t>
      </w:r>
      <w:r>
        <w:t xml:space="preserve"> </w:t>
      </w:r>
      <w:r>
        <w:rPr>
          <w:bCs/>
          <w:b/>
        </w:rPr>
        <w:t xml:space="preserve">Statement of Purpose</w:t>
      </w:r>
      <w:r>
        <w:t xml:space="preserve">, I do so with unwavering conviction that my skills, cultural fluency, and vision align precisely with the needs of Ankara’s healthcare community. I am prepared to bring not just clinical expertise as an</w:t>
      </w:r>
      <w:r>
        <w:t xml:space="preserve"> </w:t>
      </w:r>
      <w:r>
        <w:rPr>
          <w:bCs/>
          <w:b/>
        </w:rPr>
        <w:t xml:space="preserve">Occupational Therapist</w:t>
      </w:r>
      <w:r>
        <w:t xml:space="preserve">, but a deep understanding of how to weave therapy into the fabric of Turkish life. I am eager to contribute to Ankara’s journey toward becoming a global model for culturally responsive occupational therapy – where every patient’s "occupation" is valued as the cornerstone of healing. The streets of Ankara, with their echoes of history and promise for tomorrow, are where my professional purpose finds its true home.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Turkey Ankara</dc:title>
  <dc:creator/>
  <dc:language>en</dc:language>
  <cp:keywords/>
  <dcterms:created xsi:type="dcterms:W3CDTF">2026-07-21T02:16:51Z</dcterms:created>
  <dcterms:modified xsi:type="dcterms:W3CDTF">2026-07-21T02:16:51Z</dcterms:modified>
</cp:coreProperties>
</file>

<file path=docProps/custom.xml><?xml version="1.0" encoding="utf-8"?>
<Properties xmlns="http://schemas.openxmlformats.org/officeDocument/2006/custom-properties" xmlns:vt="http://schemas.openxmlformats.org/officeDocument/2006/docPropsVTypes"/>
</file>