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968eeeae8bc4591f82f5285f5c1b23b7670b4f1"/>
    <w:p>
      <w:pPr>
        <w:pStyle w:val="Heading1"/>
      </w:pPr>
      <w:r>
        <w:t xml:space="preserve">Statement of Purpose: Pursuing a Career as an Occupational Therapist in the United Kingdom Manchester Context</w:t>
      </w:r>
    </w:p>
    <w:p>
      <w:pPr>
        <w:pStyle w:val="FirstParagraph"/>
      </w:pPr>
      <w:r>
        <w:t xml:space="preserve">As I prepare to embark on my journey toward becoming a registered Occupational Therapist, I write this Statement of Purpose with profound clarity about my commitment to the profession and an unwavering focus on contributing meaningfully within the dynamic healthcare landscape of Manchester, England. My aspiration is not merely to hold the title "Occupational Therapist" but to embody its essence through compassionate, evidence-based practice that empowers individuals across the diverse communities of Greater Manchester. The United Kingdom's National Health Service (NHS), particularly its embodiment in Manchester's thriving network of trusts and community services, represents the ideal ecosystem for me to develop as a practitioner dedicated to enhancing occupational participation and well-being.</w:t>
      </w:r>
    </w:p>
    <w:p>
      <w:pPr>
        <w:pStyle w:val="BodyText"/>
      </w:pPr>
      <w:r>
        <w:t xml:space="preserve">My fascination with Occupational Therapy began during a pivotal volunteer experience at St. Mary’s Community Hub in Manchester, where I supported adults with long-term neurological conditions. Witnessing how tailored activity-based interventions—such as adaptive kitchen setups for stroke survivors or structured social groups for individuals with Parkinson's disease—restored confidence and daily function was transformative. This was not abstract theory; it was the lived reality of Occupational Therapy as a profession that bridges physical, cognitive, and emotional needs to foster independence. It crystallized my understanding that true recovery extends beyond clinical outcomes to the reintegration of individuals into their meaningful roles within family, work, and community—a core tenet deeply aligned with Manchester’s community-focused ethos.</w:t>
      </w:r>
    </w:p>
    <w:p>
      <w:pPr>
        <w:pStyle w:val="BodyText"/>
      </w:pPr>
      <w:r>
        <w:t xml:space="preserve">Academically, I pursued a Bachelor of Science in Health Sciences at the University of Salford, where my dissertation examined barriers to occupational engagement for elderly residents in Greater Manchester’s deprived wards. This research underscored systemic challenges—such as transportation limitations and social isolation—that disproportionately affect marginalized populations within our urban environment. It reinforced my conviction that Occupational Therapists must be both clinicians and advocates, working collaboratively with housing associations, local government initiatives like the "Manchester City Council's Health &amp; Wellbeing Strategy," and charities to address the root causes of occupational deprivation. The United Kingdom’s commitment to integrated care models through NHS England’s Long Term Plan provided the framework for my academic exploration, highlighting how Occupational Therapists are pivotal in delivering holistic, person-centered care.</w:t>
      </w:r>
    </w:p>
    <w:p>
      <w:pPr>
        <w:pStyle w:val="BodyText"/>
      </w:pPr>
      <w:r>
        <w:t xml:space="preserve">My practical experience further cemented this vision. As a support worker at Manchester Royal Infirmary’s Rehabilitation Unit, I assisted senior Occupational Therapists in implementing therapeutic activities for patients recovering from complex trauma. I learned to adapt interventions for varying cultural and linguistic backgrounds—a necessity in Manchester’s multicultural setting where over 30% of residents speak a language other than English at home. One memorable case involved collaborating with an interpreter to design a culturally resonant dressing routine for a refugee woman, enabling her return to work within weeks. This experience taught me that effective Occupational Therapy is not one-size-fits-all; it requires deep cultural humility and contextual understanding—qualities I will bring to every interaction in Manchester’s diverse settings.</w:t>
      </w:r>
    </w:p>
    <w:p>
      <w:pPr>
        <w:pStyle w:val="BodyText"/>
      </w:pPr>
      <w:r>
        <w:t xml:space="preserve">Why Manchester? The city is uniquely positioned at the intersection of urban healthcare innovation and community resilience. Its NHS trusts, including Greater Manchester Mental Health NHS Foundation Trust, are pioneers in integrating mental health support with occupational therapy across community hubs like the Trafford Centre Wellbeing Centre. I am eager to contribute to such initiatives, where Occupational Therapists lead efforts in social prescribing—linking patients with local activities like gardening groups or arts workshops—to combat loneliness and improve mental health outcomes. Manchester’s dedication to reducing health inequalities (evident in its "Equality, Diversity &amp; Inclusion Strategy") aligns perfectly with my professional values. I am inspired by the city’s ambition to become a global leader in sustainable, equitable healthcare, and I seek to grow within this movement as an Occupational Therapist.</w:t>
      </w:r>
    </w:p>
    <w:p>
      <w:pPr>
        <w:pStyle w:val="BodyText"/>
      </w:pPr>
      <w:r>
        <w:t xml:space="preserve">The United Kingdom’s regulatory framework further anchors my resolve. The Health and Care Professions Council (HCPC) standards of proficiency emphasize ethical practice, reflective learning, and advocacy—all principles I have actively practiced in Manchester. My goal is not only HCPC registration but also to engage with the Royal College of Occupational Therapists (RCOT), particularly its Manchester branch, to stay at the forefront of emerging best practices like neurodiversity-informed therapy and digital rehabilitation tools. Manchester’s academic excellence, through institutions like The University of Manchester’s School of Health Sciences, offers a perfect platform for advanced learning in these areas.</w:t>
      </w:r>
    </w:p>
    <w:p>
      <w:pPr>
        <w:pStyle w:val="BodyText"/>
      </w:pPr>
      <w:r>
        <w:t xml:space="preserve">Looking ahead, I envision my career as an Occupational Therapist rooted in Manchester. Within the next decade, I aim to lead community-based occupational therapy services addressing chronic conditions prevalent in Greater Manchester—such as diabetes management and age-related frailty—through partnerships with local gyms, libraries, and faith groups. My long-term vision is to establish a neighborhood occupational therapy hub model that reduces hospital readmissions by empowering residents with self-management strategies. This is not merely a career path; it is a commitment to Manchester’s future—a city where every individual can thrive in their daily occupations, regardless of background or circumstance.</w:t>
      </w:r>
    </w:p>
    <w:p>
      <w:pPr>
        <w:pStyle w:val="BodyText"/>
      </w:pPr>
      <w:r>
        <w:t xml:space="preserve">In closing, I am driven by the profound belief that Occupational Therapy is the bridge between medical care and human flourishing. The United Kingdom Manchester context provides the vibrant stage for this work: its diversity demands innovation, its NHS structure enables collaboration, and its community spirit fuels hope. I do not merely seek to be an Occupational Therapist in Manchester—I aspire to be a practitioner who embodies the profession’s highest ideals within this city’s heart. With my academic foundation, hands-on experience, and deep-rooted commitment to Manchester’s people, I am ready to contribute meaningfully as a future Occupational Therapist dedicated to making a lasting difference in the United Kingdom.</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United Kingdom Manchester</dc:title>
  <dc:creator/>
  <dc:language>en</dc:language>
  <cp:keywords/>
  <dcterms:created xsi:type="dcterms:W3CDTF">2026-07-23T19:24:33Z</dcterms:created>
  <dcterms:modified xsi:type="dcterms:W3CDTF">2026-07-23T19:24:33Z</dcterms:modified>
</cp:coreProperties>
</file>

<file path=docProps/custom.xml><?xml version="1.0" encoding="utf-8"?>
<Properties xmlns="http://schemas.openxmlformats.org/officeDocument/2006/custom-properties" xmlns:vt="http://schemas.openxmlformats.org/officeDocument/2006/docPropsVTypes"/>
</file>