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Ophthalmologist</w:t>
      </w:r>
      <w:r>
        <w:t xml:space="preserve"> </w:t>
      </w:r>
      <w:r>
        <w:t xml:space="preserve">for</w:t>
      </w:r>
      <w:r>
        <w:t xml:space="preserve"> </w:t>
      </w:r>
      <w:r>
        <w:t xml:space="preserve">Australia</w:t>
      </w:r>
      <w:r>
        <w:t xml:space="preserve"> </w:t>
      </w:r>
      <w:r>
        <w:t xml:space="preserve">Brisbane</w:t>
      </w:r>
    </w:p>
    <w:bookmarkStart w:id="26" w:name="Xe30dc2e97934b817d1c89394f489b88a60e323f"/>
    <w:p>
      <w:pPr>
        <w:pStyle w:val="Heading1"/>
      </w:pPr>
      <w:r>
        <w:t xml:space="preserve">Statement of Purpose for Ophthalmologist Position in Australia Brisbane</w:t>
      </w:r>
    </w:p>
    <w:p>
      <w:pPr>
        <w:pStyle w:val="FirstParagraph"/>
      </w:pPr>
      <w:r>
        <w:t xml:space="preserve">As I prepare to submit this Statement of Purpose, I am filled with profound enthusiasm for the opportunity to contribute my expertise as an Ophthalmologist within Australia's premier healthcare landscape, specifically in Brisbane. This document encapsulates my professional journey, clinical philosophy, and unwavering commitment to advancing eye care in a region where medical excellence meets unparalleled natural beauty—a perfect alignment with my career aspirations.</w:t>
      </w:r>
    </w:p>
    <w:bookmarkStart w:id="20" w:name="academic-and-clinical-foundation"/>
    <w:p>
      <w:pPr>
        <w:pStyle w:val="Heading2"/>
      </w:pPr>
      <w:r>
        <w:t xml:space="preserve">Academic and Clinical Foundation</w:t>
      </w:r>
    </w:p>
    <w:p>
      <w:pPr>
        <w:pStyle w:val="FirstParagraph"/>
      </w:pPr>
      <w:r>
        <w:t xml:space="preserve">My journey began at [Your Medical University], where I earned my MBBS with honors in Ophthalmology. During my residency at [Major Teaching Hospital], I performed over 3,500 surgical procedures including cataract extractions, retinal repairs, and glaucoma management—surpassing the Australian College of Ophthalmologists' (ACO) recommended volume for fellowship training. My research on diabetic retinopathy screening protocols was published in the</w:t>
      </w:r>
      <w:r>
        <w:t xml:space="preserve"> </w:t>
      </w:r>
      <w:r>
        <w:rPr>
          <w:iCs/>
          <w:i/>
        </w:rPr>
        <w:t xml:space="preserve">Journal of Ophthalmic Research</w:t>
      </w:r>
      <w:r>
        <w:t xml:space="preserve">, directly addressing a critical health burden in Australia's aging population. I further refined my skills during a one-year fellowship at [Notable International Eye Institute], specializing in anterior segment surgery and corneal transplantation—techniques highly relevant to Brisbane's diverse patient demographics.</w:t>
      </w:r>
    </w:p>
    <w:bookmarkEnd w:id="20"/>
    <w:bookmarkStart w:id="21" w:name="X3d2b72d0cddb26e8aa3dd5ecc52413503770315"/>
    <w:p>
      <w:pPr>
        <w:pStyle w:val="Heading2"/>
      </w:pPr>
      <w:r>
        <w:t xml:space="preserve">Why Australia Brisbane? A Strategic Career Decision</w:t>
      </w:r>
    </w:p>
    <w:p>
      <w:pPr>
        <w:pStyle w:val="FirstParagraph"/>
      </w:pPr>
      <w:r>
        <w:t xml:space="preserve">My decision to pursue an Ophthalmologist role in Australia Brisbane stems from three converging factors. First, Australia's universal healthcare system under Medicare provides exceptional patient access to specialized care—a model I've long admired and wish to contribute to. Second, Brisbane represents the ideal confluence of professional opportunity and quality of life; as Queensland's health hub, it hosts world-class institutions like the Royal Brisbane and Women’s Hospital (RBWH) and the University of Queensland’s Centre for Eye Research Australia. Third, I am deeply committed to serving communities with high rates of eye disease—Brisbane's multicultural population includes significant Indigenous and Pacific Islander communities where preventable vision loss remains a critical issue.</w:t>
      </w:r>
    </w:p>
    <w:p>
      <w:pPr>
        <w:pStyle w:val="BodyText"/>
      </w:pPr>
      <w:r>
        <w:t xml:space="preserve">I specifically seek to join Brisbane's ophthalmic community because of its forward-thinking approach. The Queensland Government’s "Healthy Vision 2030" initiative aligns perfectly with my clinical focus on early intervention for childhood refractive errors and age-related macular degeneration—conditions I've managed extensively in my current practice. Brisbane's vibrant medical research ecosystem, including partnerships between QUT and the Lions Eye Institute, offers fertile ground for collaborative projects that could directly benefit Australian public health outcomes.</w:t>
      </w:r>
    </w:p>
    <w:bookmarkEnd w:id="21"/>
    <w:bookmarkStart w:id="22" w:name="X0b83c62462aadcfa9021e56b4c73024655ed1e7"/>
    <w:p>
      <w:pPr>
        <w:pStyle w:val="Heading2"/>
      </w:pPr>
      <w:r>
        <w:t xml:space="preserve">Clinical Philosophy and Patient-Centered Care</w:t>
      </w:r>
    </w:p>
    <w:p>
      <w:pPr>
        <w:pStyle w:val="FirstParagraph"/>
      </w:pPr>
      <w:r>
        <w:t xml:space="preserve">My practice is rooted in the principle that ophthalmology transcends surgery—it's about preserving human connection. In my previous role at [Previous Hospital], I reduced patient wait times by 35% through streamlined triage protocols while maintaining 98% satisfaction scores. I pioneered a community-based diabetic retinopathy screening program serving remote Aboriginal communities, which directly mirrors Brisbane’s efforts to address health inequities. This experience taught me that effective ophthalmic care requires cultural humility: understanding that for Indigenous patients in Queensland, vision health is intertwined with land connection and family wellbeing.</w:t>
      </w:r>
    </w:p>
    <w:bookmarkEnd w:id="22"/>
    <w:bookmarkStart w:id="23" w:name="professional-goals-in-australia-brisbane"/>
    <w:p>
      <w:pPr>
        <w:pStyle w:val="Heading2"/>
      </w:pPr>
      <w:r>
        <w:t xml:space="preserve">Professional Goals in Australia Brisbane</w:t>
      </w:r>
    </w:p>
    <w:p>
      <w:pPr>
        <w:pStyle w:val="FirstParagraph"/>
      </w:pPr>
      <w:r>
        <w:t xml:space="preserve">My immediate goal as an Ophthalmologist in Australia Brisbane is to become a consultant at RBWH or similar tertiary facility, where I will contribute to the hospital's eye trauma and complex cataract services. I aim to establish a specialized clinic focusing on low-vision rehabilitation—addressing a critical gap in Queensland’s healthcare network. Long-term, I intend to collaborate with the University of Queensland on teleophthalmology projects that extend care to rural Queensland communities, leveraging Brisbane’s central location for national impact.</w:t>
      </w:r>
    </w:p>
    <w:p>
      <w:pPr>
        <w:pStyle w:val="BodyText"/>
      </w:pPr>
      <w:r>
        <w:t xml:space="preserve">Importantly, I am committed to meeting all Australian regulatory requirements through rigorous preparation for AMC exams and the ACO’s specialist pathway. My proficiency in both surgical and medical management of eye conditions—including my advanced training in laser vision correction (PRK/LASIK) and intravitreal injections—ensures immediate clinical utility within Brisbane’s healthcare system.</w:t>
      </w:r>
    </w:p>
    <w:bookmarkEnd w:id="23"/>
    <w:bookmarkStart w:id="24" w:name="X89a7b9e9a3e67cfc47e3edf0dd1d7fd36c5920b"/>
    <w:p>
      <w:pPr>
        <w:pStyle w:val="Heading2"/>
      </w:pPr>
      <w:r>
        <w:t xml:space="preserve">Cultural Integration and Community Contribution</w:t>
      </w:r>
    </w:p>
    <w:p>
      <w:pPr>
        <w:pStyle w:val="FirstParagraph"/>
      </w:pPr>
      <w:r>
        <w:t xml:space="preserve">Brisbane’s dynamic, multicultural environment excites me as a place to grow both professionally and personally. I actively engage with local communities through volunteer work—having recently joined the Brisbane Eye Foundation’s "Sight for All" initiative to provide free screenings at community centers. This mirrors Australia's national ethos of inclusive healthcare, where my role as an Ophthalmologist will extend beyond clinical duties to advocacy: supporting initiatives like Vision Australia’s "Blindness Prevention Program" that target Queensland's rural health disparities.</w:t>
      </w:r>
    </w:p>
    <w:bookmarkEnd w:id="24"/>
    <w:bookmarkStart w:id="25" w:name="X703ffc3bc321da7a943058f3cac1064aed73fcc"/>
    <w:p>
      <w:pPr>
        <w:pStyle w:val="Heading2"/>
      </w:pPr>
      <w:r>
        <w:t xml:space="preserve">Conclusion: A Commitment to Brisbane’s Vision</w:t>
      </w:r>
    </w:p>
    <w:p>
      <w:pPr>
        <w:pStyle w:val="FirstParagraph"/>
      </w:pPr>
      <w:r>
        <w:t xml:space="preserve">This Statement of Purpose represents not merely an application, but a declaration of intent. I have dedicated my career to advancing ophthalmic care where it is most needed—exactly what Australia Brisbane embodies as a leader in accessible, high-quality vision health. My clinical acumen, research background, and passion for community-centered medicine position me to immediately contribute to Brisbane’s healthcare excellence while growing within its supportive professional ecosystem.</w:t>
      </w:r>
    </w:p>
    <w:p>
      <w:pPr>
        <w:pStyle w:val="BodyText"/>
      </w:pPr>
      <w:r>
        <w:t xml:space="preserve">As I finalize this document, I reflect on a patient in my final year of residency—a young mother who regained sight through cataract surgery. Her joy when she could see her children's faces for the first time crystallized my life’s purpose. In Australia Brisbane, where healthcare is a shared national value, I will dedicate myself to countless such moments of transformation. I am prepared to embrace the cultural richness of this city, contribute to its medical innovation, and help build an eye care system where no Queenslander faces preventable vision loss. This is why I am determined to become an Ophthalmologist in Australia Brisbane—not just as a career move, but as a lifelong commitment to seeing the world clearly.</w:t>
      </w:r>
    </w:p>
    <w:p>
      <w:pPr>
        <w:pStyle w:val="BodyText"/>
      </w:pPr>
      <w:r>
        <w:t xml:space="preserve">Sincerely,</w:t>
      </w:r>
      <w:r>
        <w:br/>
      </w:r>
      <w:r>
        <w:t xml:space="preserve">[Your Full Name]</w:t>
      </w:r>
      <w:r>
        <w:br/>
      </w:r>
      <w:r>
        <w:t xml:space="preserve">Registered Ophthalmologist (Current Country)</w:t>
      </w:r>
      <w:r>
        <w:br/>
      </w:r>
      <w:r>
        <w:t xml:space="preserve">ACO Fellowship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Ophthalmologist for Australia Brisbane</dc:title>
  <dc:creator/>
  <dc:language>en</dc:language>
  <cp:keywords/>
  <dcterms:created xsi:type="dcterms:W3CDTF">2026-07-23T08:32:21Z</dcterms:created>
  <dcterms:modified xsi:type="dcterms:W3CDTF">2026-07-23T08:32:21Z</dcterms:modified>
</cp:coreProperties>
</file>

<file path=docProps/custom.xml><?xml version="1.0" encoding="utf-8"?>
<Properties xmlns="http://schemas.openxmlformats.org/officeDocument/2006/custom-properties" xmlns:vt="http://schemas.openxmlformats.org/officeDocument/2006/docPropsVTypes"/>
</file>