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ef20eb85448e7d464161ad3b9043a09423ab7cd"/>
    <w:p>
      <w:pPr>
        <w:pStyle w:val="Heading1"/>
      </w:pPr>
      <w:r>
        <w:t xml:space="preserve">Statement of Purpose: Pursuing Ophthalmology Practice in Belgium Brussels</w:t>
      </w:r>
    </w:p>
    <w:p>
      <w:pPr>
        <w:pStyle w:val="FirstParagraph"/>
      </w:pPr>
      <w:r>
        <w:t xml:space="preserve">The pursuit of excellence in ophthalmology is not merely a professional aspiration; it is a profound commitment to preserving sight and enhancing the quality of life for individuals across diverse communities. As I prepare to submit my formal application to practice as an Ophthalmologist within the vibrant healthcare ecosystem of Belgium Brussels, I write this Statement of Purpose with unwavering clarity about my qualifications, motivations, and vision for contributing meaningfully to your esteemed medical landscape.</w:t>
      </w:r>
    </w:p>
    <w:p>
      <w:pPr>
        <w:pStyle w:val="BodyText"/>
      </w:pPr>
      <w:r>
        <w:t xml:space="preserve">My journey in ophthalmology has been meticulously shaped by academic rigor and hands-on clinical dedication. I completed my medical degree at [Your Medical University], followed by a comprehensive residency program in Ophthalmology at [Your Residency Hospital/Clinic], where I gained extensive experience in cataract surgery, glaucoma management, diabetic retinopathy treatment, and pediatric ophthalmology. During this period, I actively participated in research focusing on early detection methods for age-related macular degeneration (AMD), publishing findings in peer-reviewed journals such as the *European Journal of Ophthalmology*. This work reinforced my belief that cutting-edge clinical practice must be intrinsically linked to ongoing scientific inquiry—a principle deeply aligned with the innovative ethos of healthcare institutions throughout Belgium.</w:t>
      </w:r>
    </w:p>
    <w:p>
      <w:pPr>
        <w:pStyle w:val="BodyText"/>
      </w:pPr>
      <w:r>
        <w:t xml:space="preserve">What sets my professional perspective apart is an unwavering emphasis on patient-centered care within a multicultural context. In my current practice, I serve a diverse patient population, including individuals from various linguistic and cultural backgrounds—a skillset that directly prepares me for the cosmopolitan environment of Brussels. The city’s unique position as the de facto capital of the European Union offers unparalleled opportunities to engage with international healthcare standards and collaborative initiatives. I am particularly inspired by Belgium’s integrated approach to public health, where primary care, specialized services like ophthalmology, and preventive medicine operate in seamless synergy—a model I am eager to contribute to within the Brussels healthcare network.</w:t>
      </w:r>
    </w:p>
    <w:p>
      <w:pPr>
        <w:pStyle w:val="BodyText"/>
      </w:pPr>
      <w:r>
        <w:t xml:space="preserve">Belgium Brussels represents the ideal destination for my professional evolution for several compelling reasons. First, the region boasts world-class academic institutions such as Université libre de Bruxelles (ULB) and Vrije Universiteit Brussel (VUB), which consistently rank among Europe’s leaders in medical innovation. The presence of the Belgian Ophthalmological Society (SBO) and affiliations with hospitals like Cliniques Universitaires Saint-Luc and Hôpital Erasme further underscore Brussels’ status as a hub for ophthalmic excellence. Second, Belgium’s healthcare system prioritizes accessibility, equity, and technological integration—values I have championed in my practice through telemedicine initiatives that expanded care to rural communities. Finally, the city’s dynamic international community mirrors the global nature of modern medicine; working alongside colleagues from across Europe and beyond will enrich my clinical perspective while allowing me to share best practices learned globally.</w:t>
      </w:r>
    </w:p>
    <w:p>
      <w:pPr>
        <w:pStyle w:val="BodyText"/>
      </w:pPr>
      <w:r>
        <w:t xml:space="preserve">I recognize that practicing as an Ophthalmologist in Belgium Brussels requires more than clinical competence—it demands adherence to stringent national regulations and cultural sensitivity. I have already initiated the process of obtaining recognition for my medical qualifications through the Belgian Medical Council (Conseil National de l’Ordre des Médecins) and am diligently preparing to meet language proficiency standards in both French and Dutch, essential for effective patient communication in Brussels. My commitment to continuous professional development is evidenced by certifications in advanced surgical techniques such as femtosecond laser cataract surgery and my active participation in the European Society of Ophthalmology (ESO) workshops.</w:t>
      </w:r>
    </w:p>
    <w:p>
      <w:pPr>
        <w:pStyle w:val="BodyText"/>
      </w:pPr>
      <w:r>
        <w:t xml:space="preserve">My long-term vision aligns precisely with the evolving needs of Belgium’s healthcare system. I aim to establish a specialized practice focused on geriatric ophthalmology, addressing the rising prevalence of sight-threatening conditions among Belgium’s aging population. Additionally, I seek collaboration with institutions like the Erasmus + program and EU health initiatives to develop community-based screening programs for early diabetic retinopathy detection—a critical gap in current preventive care. By leveraging Brussels’ strategic position as an international policy center, I aspire to contribute data-driven insights that influence national guidelines for ophthalmic care delivery.</w:t>
      </w:r>
    </w:p>
    <w:p>
      <w:pPr>
        <w:pStyle w:val="BodyText"/>
      </w:pPr>
      <w:r>
        <w:t xml:space="preserve">Furthermore, my experience managing cross-border healthcare projects has equipped me to navigate the complexities of EU medical standards with precision. Having coordinated a multinational study on dry eye syndrome across five European countries, I understand the nuances of regulatory frameworks like MDR (Medical Device Regulation) and GDPR—essential for maintaining ethical, compliant practice in Belgium. This background positions me to actively engage with institutions such as the Belgian Federal Agency for Medicines and Health Products (FAMHP), ensuring patient safety remains paramount.</w:t>
      </w:r>
    </w:p>
    <w:p>
      <w:pPr>
        <w:pStyle w:val="BodyText"/>
      </w:pPr>
      <w:r>
        <w:t xml:space="preserve">In conclusion, this Statement of Purpose articulates not just my credentials as an Ophthalmologist but my profound respect for Belgium Brussels’ healthcare legacy and future potential. I am eager to immerse myself in the collaborative spirit of your medical community, contributing my surgical expertise, research acumen, and dedication to equitable care. The opportunity to serve patients across Brussels—where culture, innovation, and compassion converge—fuels my professional purpose. I am confident that my skills in advanced ophthalmic procedures, commitment to patient advocacy, and alignment with Belgium’s healthcare vision will enable me to become a valued member of your medical institutions. I look forward to the possibility of advancing ophthalmic care in Belgium Brussels alongside colleagues who share this transformative mission.</w:t>
      </w:r>
    </w:p>
    <w:p>
      <w:pPr>
        <w:pStyle w:val="BodyText"/>
      </w:pPr>
      <w:r>
        <w:t xml:space="preserve">Thank you for considering my application as an Ophthalmologist seeking to contribute to the health and well-being of Brussels’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Belgium Brussels</dc:title>
  <dc:creator/>
  <dc:language>en</dc:language>
  <cp:keywords/>
  <dcterms:created xsi:type="dcterms:W3CDTF">2026-07-21T02:29:18Z</dcterms:created>
  <dcterms:modified xsi:type="dcterms:W3CDTF">2026-07-21T02:29:18Z</dcterms:modified>
</cp:coreProperties>
</file>

<file path=docProps/custom.xml><?xml version="1.0" encoding="utf-8"?>
<Properties xmlns="http://schemas.openxmlformats.org/officeDocument/2006/custom-properties" xmlns:vt="http://schemas.openxmlformats.org/officeDocument/2006/docPropsVTypes"/>
</file>