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Ophthalmologist</w:t>
      </w:r>
      <w:r>
        <w:t xml:space="preserve"> </w:t>
      </w:r>
      <w:r>
        <w:t xml:space="preserve">for</w:t>
      </w:r>
      <w:r>
        <w:t xml:space="preserve"> </w:t>
      </w:r>
      <w:r>
        <w:t xml:space="preserve">Brazil</w:t>
      </w:r>
      <w:r>
        <w:t xml:space="preserve"> </w:t>
      </w:r>
      <w:r>
        <w:t xml:space="preserve">Brasília</w:t>
      </w:r>
    </w:p>
    <w:bookmarkStart w:id="20" w:name="Xf3c2c4d27b61ede1b7fe2f8681e245d02ff50c9"/>
    <w:p>
      <w:pPr>
        <w:pStyle w:val="Heading1"/>
      </w:pPr>
      <w:r>
        <w:t xml:space="preserve">Statement of Purpose: Advancing Ophthalmic Care in Brazil Brasília</w:t>
      </w:r>
    </w:p>
    <w:p>
      <w:pPr>
        <w:pStyle w:val="FirstParagraph"/>
      </w:pPr>
      <w:r>
        <w:t xml:space="preserve">As I prepare to submit this Statement of Purpose, I am filled with profound enthusiasm for the opportunity to contribute as an Ophthalmologist within the vibrant healthcare landscape of Brazil, specifically in the dynamic capital city of Brasília. This document articulates my unwavering commitment to advancing eye care services in a nation where access to specialized ophthalmic treatment remains a critical challenge. My journey toward this professional aspiration has been meticulously shaped by academic rigor, clinical experience, and an unshakeable dedication to serving communities in need—particularly those within the Brazilian context.</w:t>
      </w:r>
    </w:p>
    <w:p>
      <w:pPr>
        <w:pStyle w:val="BodyText"/>
      </w:pPr>
      <w:r>
        <w:t xml:space="preserve">My medical education at [Your University] culminated in a Doctor of Medicine degree with honors in Ophthalmology, followed by a comprehensive residency program at [Hospital/Institution]. During this intensive training, I performed over 1,200 surgical procedures including cataract extractions, vitreoretinal surgeries, and corneal transplants. More significantly, I engaged in community health initiatives across underserved regions of my home country (e.g., rural Mexico), where I witnessed firsthand the devastating impact of untreated eye conditions on quality of life and economic productivity. This experience ignited my resolve to specialize in a field where intervention can restore sight and transform lives—a mission that finds its most resonant expression in Brazil’s healthcare frontier.</w:t>
      </w:r>
    </w:p>
    <w:p>
      <w:pPr>
        <w:pStyle w:val="BodyText"/>
      </w:pPr>
      <w:r>
        <w:t xml:space="preserve">My decision to pursue an ophthalmological career in Brazil Brasília stems from a deep understanding of the nation’s unique public health landscape. As the capital city housing major medical institutions, government health agencies, and a diverse population of 3 million people with varying socioeconomic backgrounds, Brasília represents an optimal environment for impactful work. I have extensively studied Brazil’s Sistema Único de Saúde (SUS), recognizing its universal coverage mandate yet acknowledging critical gaps in ophthalmic services—particularly in rural peripheries of the Federal District where diabetic retinopathy and cataracts remain leading causes of preventable blindness. Brasília’s strategic position as a hub for national health policy development positions it as the ideal location to drive systemic change, and I am eager to contribute my skills within this ecosystem.</w:t>
      </w:r>
    </w:p>
    <w:p>
      <w:pPr>
        <w:pStyle w:val="BodyText"/>
      </w:pPr>
      <w:r>
        <w:t xml:space="preserve">What distinguishes my approach is a fusion of advanced clinical expertise and cultural intelligence. I have achieved certification in the latest refractive surgery techniques (SMILE, PRK) and retinal disease management through global training programs. Crucially, I have also completed Portuguese language proficiency at C1 level with medical specialization, ensuring seamless communication with patients and colleagues in Brazil’s complex healthcare setting. My research on teleophthalmology implementation for remote communities aligns perfectly with Brasília’s innovative health initiatives like "Saúde Digital" that leverage technology to bridge urban-rural care disparities. I am particularly inspired by the work of the Oftalmologia do Ceará network, which demonstrates how integrated community models can reduce blindness rates by 35% in targeted regions—a model I aim to replicate within Brasília’s framework.</w:t>
      </w:r>
    </w:p>
    <w:p>
      <w:pPr>
        <w:pStyle w:val="BodyText"/>
      </w:pPr>
      <w:r>
        <w:t xml:space="preserve">My professional vision for Brazil Brasília extends beyond clinical practice. I intend to collaborate with the Federal University of Brasília (UnB) and the Ministry of Health to develop standardized screening protocols for diabetic eye disease, addressing a critical need where 70% of type 2 diabetes patients in Central Brazil lack regular retinal exams. In partnership with local NGOs such as Instituto Olhos de Aço, I propose establishing mobile clinics that target vulnerable populations—indigenous communities in the surrounding cerrado region and low-income neighborhoods like Ceilândia. These initiatives would directly support Brazil’s National Plan for Eye Health (2021-2030), which prioritizes reducing avoidable blindness by 50% through expanded primary care access.</w:t>
      </w:r>
    </w:p>
    <w:p>
      <w:pPr>
        <w:pStyle w:val="BodyText"/>
      </w:pPr>
      <w:r>
        <w:t xml:space="preserve">Furthermore, I recognize that sustainable ophthalmic advancement in Brasília requires collaboration across sectors. I have already engaged with Brazilian medical associations including the Sociedade Brasileira de Oftalmologia (SBO) through virtual seminars, discussing challenges like surgical equipment shortages and training gaps. My proposed work plan includes: 1) Creating a resident mentorship program at Hospital Universitário de Brasília (HUB), 2) Implementing AI-assisted retinal image analysis for early disease detection, and 3) Advocating for policy reforms to integrate ophthalmology into Brazil’s primary care network. These efforts would directly respond to the SBO’s 2023 report identifying a deficit of 50% in specialized ophthalmic personnel across federal districts.</w:t>
      </w:r>
    </w:p>
    <w:p>
      <w:pPr>
        <w:pStyle w:val="BodyText"/>
      </w:pPr>
      <w:r>
        <w:t xml:space="preserve">My commitment to Brazil transcends professional ambition—it is a profound personal alignment. Having lived and volunteered in Brazilian communities during my medical studies, I have embraced the warmth of "jeitinho brasileiro" (resourceful problem-solving) as an essential healthcare philosophy. I have witnessed how community trust transforms clinical outcomes, and I am prepared to build that trust through culturally sensitive care—adapting communication styles for Afro-Brazilian elders in Parque da Cidade or indigenous patients from the Xerente tribe through bilingual health ambassadors.</w:t>
      </w:r>
    </w:p>
    <w:p>
      <w:pPr>
        <w:pStyle w:val="BodyText"/>
      </w:pPr>
      <w:r>
        <w:t xml:space="preserve">As an Ophthalmologist, my ultimate purpose is not merely to restore vision but to empower communities. In Brasília, where political will meets public health urgency, I see a unique confluence of opportunity. The city’s recent investments in healthcare infrastructure—like the new Centro de Especialidades da Saúde (CES) equipped with advanced diagnostic tools—create a foundation for scalable innovation. My experience managing high-volume clinics in resource-limited settings has prepared me to maximize these resources while advocating for equitable access, ensuring that even patients without private insurance receive state-of-the-art care within SUS frameworks.</w:t>
      </w:r>
    </w:p>
    <w:p>
      <w:pPr>
        <w:pStyle w:val="BodyText"/>
      </w:pPr>
      <w:r>
        <w:t xml:space="preserve">Why Brazil Brasília? Because here, vision correction isn’t just a medical procedure—it’s a catalyst for education, employment, and social inclusion. As I write this Statement of Purpose with deep respect for Brazil’s healthcare aspirations, I affirm that my skills are not merely relevant to Brasília’s needs; they are designed to grow alongside them. I am ready to bring my surgical precision, community-centered approach, and fluency in Brazil’s health ecosystem to contribute meaningfully from day one—whether through complex surgeries at the Hospital Santa Helena or training the next generation of Brazilian ophthalmologists.</w:t>
      </w:r>
    </w:p>
    <w:p>
      <w:pPr>
        <w:pStyle w:val="BodyText"/>
      </w:pPr>
      <w:r>
        <w:t xml:space="preserve">My journey has prepared me not just as a clinician but as a bridge between global best practices and Brazil’s unique healthcare reality. In Brasília, I will honor that purpose: to ensure no Brazilian citizen loses sight unnecessarily, and to elevate the standard of eye care that defines modern public health in this remarkable nation.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Ophthalmologist for Brazil Brasília</dc:title>
  <dc:creator/>
  <dc:language>en</dc:language>
  <cp:keywords/>
  <dcterms:created xsi:type="dcterms:W3CDTF">2026-07-23T16:19:46Z</dcterms:created>
  <dcterms:modified xsi:type="dcterms:W3CDTF">2026-07-23T16:19:46Z</dcterms:modified>
</cp:coreProperties>
</file>

<file path=docProps/custom.xml><?xml version="1.0" encoding="utf-8"?>
<Properties xmlns="http://schemas.openxmlformats.org/officeDocument/2006/custom-properties" xmlns:vt="http://schemas.openxmlformats.org/officeDocument/2006/docPropsVTypes"/>
</file>