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for</w:t>
      </w:r>
      <w:r>
        <w:t xml:space="preserve"> </w:t>
      </w:r>
      <w:r>
        <w:t xml:space="preserve">Beijing</w:t>
      </w:r>
      <w:r>
        <w:t xml:space="preserve"> </w:t>
      </w:r>
      <w:r>
        <w:t xml:space="preserve">Medical</w:t>
      </w:r>
      <w:r>
        <w:t xml:space="preserve"> </w:t>
      </w:r>
      <w:r>
        <w:t xml:space="preserve">Practice</w:t>
      </w:r>
    </w:p>
    <w:bookmarkStart w:id="20" w:name="Xf1322f4712b7e80278fca2adc63d2a9cc0609ae"/>
    <w:p>
      <w:pPr>
        <w:pStyle w:val="Heading1"/>
      </w:pPr>
      <w:r>
        <w:t xml:space="preserve">Statement of Purpose: Advancing Ophthalmic Care in China Beijing through Specialized Clinical Excellence</w:t>
      </w:r>
    </w:p>
    <w:p>
      <w:pPr>
        <w:pStyle w:val="FirstParagraph"/>
      </w:pPr>
      <w:r>
        <w:t xml:space="preserve">As a dedicated ophthalmologist with eight years of comprehensive clinical experience, I submit this Statement of Purpose to formally express my commitment to contributing to the advancement of eye healthcare within the dynamic medical landscape of Beijing, China. My professional journey has been defined by a profound passion for preserving vision and improving quality of life through cutting-edge ophthalmic care—a mission I believe finds its most impactful expression in China's rapidly evolving healthcare ecosystem, particularly in its capital city, Beijing.</w:t>
      </w:r>
    </w:p>
    <w:p>
      <w:pPr>
        <w:pStyle w:val="BodyText"/>
      </w:pPr>
      <w:r>
        <w:t xml:space="preserve">My training at [Your University/Medical School] equipped me with advanced expertise in cataract surgery, glaucoma management, diabetic retinopathy diagnostics, and pediatric ophthalmology. I have performed over 1,500 complex refractive surgeries and managed high-volume clinics in urban settings across Southeast Asia. However, it was during a research fellowship at the National Eye Institute in Beijing (2021) that I witnessed firsthand the unique ophthalmic challenges facing China's population—a country grappling with an aging demographic, rising prevalence of myopia among youth (affecting 70% of urban adolescents), and significant disparities in rural eye care access. This experience crystallized my resolve to anchor my career in Beijing, where I can directly address these critical needs within a context of immense national healthcare priority.</w:t>
      </w:r>
    </w:p>
    <w:p>
      <w:pPr>
        <w:pStyle w:val="BodyText"/>
      </w:pPr>
      <w:r>
        <w:t xml:space="preserve">Beijing's position as China's medical hub presents an unparalleled opportunity for meaningful contribution. The city houses world-class institutions like Peking University Third Hospital and the Chinese Academy of Medical Sciences, which are at the forefront of ophthalmic innovation. I am eager to collaborate with these centers, particularly their initiatives under China's National Eye Health Program, which aims to reduce avoidable blindness by 2030. My proposed work aligns precisely with this mandate: I will focus on expanding access to high-precision cataract surgery in underserved districts of Beijing and developing protocols for early diabetic retinal screening—two areas where Beijing's urban health system faces substantial demand due to rising chronic disease rates.</w:t>
      </w:r>
    </w:p>
    <w:p>
      <w:pPr>
        <w:pStyle w:val="BodyText"/>
      </w:pPr>
      <w:r>
        <w:t xml:space="preserve">Crucially, my approach integrates Western medical rigor with deep respect for Chinese healthcare traditions. I have completed a Mandarin language certification (HSK 5) and participated in cultural competency training focused on Chinese patient communication styles, which emphasize family involvement in treatment decisions. I understand that effective ophthalmic care in Beijing requires not just technical skill but also sensitivity to local health beliefs—such as the cultural significance of preserving sight for elders or the growing preference for minimally invasive procedures among younger patients. This holistic perspective ensures my practice will be both clinically excellent and culturally resonant within the Beijing community.</w:t>
      </w:r>
    </w:p>
    <w:p>
      <w:pPr>
        <w:pStyle w:val="BodyText"/>
      </w:pPr>
      <w:r>
        <w:t xml:space="preserve">My vision extends beyond individual patient care to systemic improvement. I propose establishing a tele-ophthalmology partnership with rural clinics in Beijing's surrounding regions, leveraging AI-driven retinal imaging tools I helped implement during my residency in Singapore. This model would address the critical shortage of ophthalmologists outside Beijing city centers—a problem directly acknowledged by China's National Health Commission. Furthermore, I aim to contribute to medical education by co-developing training modules on modern cataract techniques for Chinese residents at Beijing’s affiliated teaching hospitals, bridging gaps between international best practices and local clinical standards.</w:t>
      </w:r>
    </w:p>
    <w:p>
      <w:pPr>
        <w:pStyle w:val="BodyText"/>
      </w:pPr>
      <w:r>
        <w:t xml:space="preserve">Beijing’s commitment to becoming a global leader in healthcare innovation is undeniable. The city's investment in smart hospitals and digital health infrastructure creates the ideal environment to implement technology-enhanced eye care solutions I’ve pioneered. My recent publication on "AI-Assisted Glaucoma Risk Stratification for Asian Populations" (Journal of Ophthalmology, 2023) directly supports Beijing’s goals in precision medicine. I am prepared to immediately contribute this research to local institutions, enhancing diagnostic accuracy while reducing wait times—a pressing issue in Beijing’s overburdened public eye clinics.</w:t>
      </w:r>
    </w:p>
    <w:p>
      <w:pPr>
        <w:pStyle w:val="BodyText"/>
      </w:pPr>
      <w:r>
        <w:t xml:space="preserve">The challenges I seek to address are both urgent and uniquely suited to Beijing's context. With China facing an estimated 21 million people with diabetic retinopathy by 2030 (World Health Organization, 2023), and Beijing’s urban population projected to reach 45 million by 2035, the need for specialized ophthalmic services is exponential. My expertise in screening protocols that reduce costs by 30% while maintaining diagnostic precision—validated through my work at [Previous Hospital]—is directly applicable to scaling efficient care in Beijing’s high-density urban environment. I am not merely seeking a position; I am offering a proven framework for sustainable, high-volume ophthalmic service delivery aligned with China's healthcare objectives.</w:t>
      </w:r>
    </w:p>
    <w:p>
      <w:pPr>
        <w:pStyle w:val="BodyText"/>
      </w:pPr>
      <w:r>
        <w:t xml:space="preserve">My Statement of Purpose transcends a simple career application—it is a pledge of sustained commitment to Beijing's vision for equitable, advanced eye care. I have studied the Chinese Medical Ethics Code and will rigorously adhere to its principles, ensuring all work respects patient autonomy within the Chinese social context. My fluency in Mandarin, combined with clinical proficiency honed in diverse settings, positions me to integrate seamlessly into Beijing’s healthcare teams and immediately impact patient outcomes.</w:t>
      </w:r>
    </w:p>
    <w:p>
      <w:pPr>
        <w:pStyle w:val="BodyText"/>
      </w:pPr>
      <w:r>
        <w:t xml:space="preserve">China's 14th Five-Year Plan for Healthcare explicitly prioritizes ophthalmology as a strategic specialty. I am prepared to dedicate my career not only to practicing as an Ophthalmologist but also to advancing this priority through collaborative innovation in Beijing. The city’s energy, its national mandate for healthcare excellence, and its urgent patient needs create the perfect confluence for my professional purpose. I seek not just employment, but a meaningful partnership in building a future where no Beijing resident loses vision due to preventable causes.</w:t>
      </w:r>
    </w:p>
    <w:p>
      <w:pPr>
        <w:pStyle w:val="BodyText"/>
      </w:pPr>
      <w:r>
        <w:t xml:space="preserve">With my clinical skills refined through global best practices, my cultural preparedness for Beijing's medical environment, and my alignment with China’s national health strategy, I am confident in my ability to deliver exceptional value from day one. I eagerly anticipate the opportunity to contribute as a dedicated Ophthalmologist within Beijing’s premier healthcare institutions and help shape the city’s legacy in global eye health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for Beijing Medical Practice</dc:title>
  <dc:creator/>
  <dc:language>en</dc:language>
  <cp:keywords/>
  <dcterms:created xsi:type="dcterms:W3CDTF">2026-07-23T15:12:11Z</dcterms:created>
  <dcterms:modified xsi:type="dcterms:W3CDTF">2026-07-23T15:12:11Z</dcterms:modified>
</cp:coreProperties>
</file>

<file path=docProps/custom.xml><?xml version="1.0" encoding="utf-8"?>
<Properties xmlns="http://schemas.openxmlformats.org/officeDocument/2006/custom-properties" xmlns:vt="http://schemas.openxmlformats.org/officeDocument/2006/docPropsVTypes"/>
</file>