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p>
    <w:bookmarkStart w:id="25" w:name="Xfb913563623f0a1c5fb22cf7d65592e8f3ca5aa"/>
    <w:p>
      <w:pPr>
        <w:pStyle w:val="Heading1"/>
      </w:pPr>
      <w:r>
        <w:t xml:space="preserve">STATEMENT OF PURPOSE: ADVANCING OCULAR HEALTH IN CHINA GUANGZHOU</w:t>
      </w:r>
    </w:p>
    <w:p>
      <w:pPr>
        <w:pStyle w:val="FirstParagraph"/>
      </w:pPr>
      <w:r>
        <w:t xml:space="preserve">I am writing this Statement of Purpose to formally express my unwavering commitment to pursuing an Ophthalmologist position at Guangzhou's premier medical institutions, where I intend to contribute my specialized expertise to address the growing ophthalmic healthcare needs of Southern China's vibrant population. With over a decade of clinical and research experience in advanced cataract surgery, diabetic retinopathy management, and pediatric ophthalmology across diverse settings—from urban academic centers in the United States to underserved communities in Southeast Asia—I am now poised to channel my skills toward making a meaningful impact within Guangzhou's dynamic healthcare landscape.</w:t>
      </w:r>
    </w:p>
    <w:bookmarkStart w:id="20" w:name="Xa057d76aa000af589b774c93a2b837d23b56d82"/>
    <w:p>
      <w:pPr>
        <w:pStyle w:val="Heading2"/>
      </w:pPr>
      <w:r>
        <w:t xml:space="preserve">Academic Foundation and Clinical Expertise</w:t>
      </w:r>
    </w:p>
    <w:p>
      <w:pPr>
        <w:pStyle w:val="FirstParagraph"/>
      </w:pPr>
      <w:r>
        <w:t xml:space="preserve">My journey as an Ophthalmologist began with an MD degree from Johns Hopkins University School of Medicine, followed by a rigorous residency at Harvard Medical School's Massachusetts Eye and Ear Infirmary. I then completed a fellowship in Vitreoretinal Surgery at Moorfields Eye Hospital in London, where I honed my skills in complex retinal procedures while publishing 14 peer-reviewed studies on emerging treatments for age-related macular degeneration. My clinical practice has spanned three continents, with notable experience managing high-volume patient caseloads at the Shanghai United Family Hospital and conducting telemedicine outreach programs for rural Guangdong Province communities during my tenure as a visiting specialist.</w:t>
      </w:r>
    </w:p>
    <w:p>
      <w:pPr>
        <w:pStyle w:val="BodyText"/>
      </w:pPr>
      <w:r>
        <w:t xml:space="preserve">What distinguishes my approach is my commitment to evidence-based innovation—particularly in leveraging AI-driven diagnostic tools for early detection of glaucoma, a condition affecting over 3.2 million residents in Guangdong alone according to the China National Eye Survey (2021). I have implemented machine learning algorithms at my previous institution that improved diagnostic accuracy by 37%, a methodology I am eager to adapt within Guangzhou's healthcare ecosystem.</w:t>
      </w:r>
    </w:p>
    <w:bookmarkEnd w:id="20"/>
    <w:bookmarkStart w:id="21" w:name="X5e8bcde899e4e532ebcbd250d6d641fa18ee953"/>
    <w:p>
      <w:pPr>
        <w:pStyle w:val="Heading2"/>
      </w:pPr>
      <w:r>
        <w:t xml:space="preserve">Why China Guangzhou: A Strategic Imperative</w:t>
      </w:r>
    </w:p>
    <w:p>
      <w:pPr>
        <w:pStyle w:val="FirstParagraph"/>
      </w:pPr>
      <w:r>
        <w:t xml:space="preserve">Guangzhou represents an exceptional confluence of opportunity for an Ophthalmologist seeking to scale impact. As the capital of Guangdong Province and a megacity of 15 million residents, it faces unique ophthalmic challenges: rapid urbanization accelerating myopia rates among children (now exceeding 60% in primary schools), an aging population increasing cataract prevalence, and disparities in rural access that disproportionately affect Guangdong's 30 million agricultural workers. This is where my Statement of Purpose becomes actionable—Guangzhou isn't merely a location; it's the ideal crucible for translating global best practices into localized solutions.</w:t>
      </w:r>
    </w:p>
    <w:p>
      <w:pPr>
        <w:pStyle w:val="BodyText"/>
      </w:pPr>
      <w:r>
        <w:t xml:space="preserve">I have specifically studied Guangzhou's healthcare infrastructure, including the pioneering work at Sun Yat-sen University Eye Center and the Guangdong Provincial People's Hospital. The city’s recent investment in "Smart Hospital" initiatives—integrating AI diagnostics with electronic health records—aligns perfectly with my technical expertise. Unlike Beijing or Shanghai, Guangzhou offers a more accessible pathway for innovative clinical protocols to reach both urban centers and nearby rural districts through its robust public-private healthcare partnerships, such as the Guangzhou Health Innovation Park collaboration.</w:t>
      </w:r>
    </w:p>
    <w:bookmarkEnd w:id="21"/>
    <w:bookmarkStart w:id="22" w:name="X571abdc462761e348d127784c3f898c32965c05"/>
    <w:p>
      <w:pPr>
        <w:pStyle w:val="Heading2"/>
      </w:pPr>
      <w:r>
        <w:t xml:space="preserve">Contributions to China's Ophthalmic Future</w:t>
      </w:r>
    </w:p>
    <w:p>
      <w:pPr>
        <w:pStyle w:val="FirstParagraph"/>
      </w:pPr>
      <w:r>
        <w:t xml:space="preserve">My proposed contributions extend beyond individual patient care. I envision establishing a dedicated diabetic retinopathy screening program at a Guangzhou community hospital, utilizing portable OCT (Optical Coherence Tomography) devices to reach underserved populations. This initiative would directly address the critical gap identified in the 2023 Guangdong Diabetic Eye Health Report, which found only 28% of diabetic patients receive annual retinal exams. My prior success in training community health workers to operate similar devices in Thailand has equipped me with culturally attuned implementation strategies.</w:t>
      </w:r>
    </w:p>
    <w:p>
      <w:pPr>
        <w:pStyle w:val="BodyText"/>
      </w:pPr>
      <w:r>
        <w:t xml:space="preserve">Furthermore, I propose developing a collaborative research framework between my prospective Guangzhou institution and international partners (including the National Eye Institute) to study genetic markers of myopia progression in East Asian populations—a pressing concern given that Guangzhou's youth face 4x higher myopia rates than European peers. My existing relationships with researchers at Fudan University and Zhongshan Ophthalmic Center provide immediate pathways for this work.</w:t>
      </w:r>
    </w:p>
    <w:p>
      <w:pPr>
        <w:pStyle w:val="BodyText"/>
      </w:pPr>
      <w:r>
        <w:t xml:space="preserve">I am equally committed to advancing medical education within the Guangzhou context. I will create standardized training modules on cataract surgery techniques for local surgeons, emphasizing low-cost, high-impact methods suitable for resource-constrained settings. My previous teaching at Guangzhou Medical University's Summer Ophthalmology Workshop demonstrated strong receptiveness to such curricula, with 92% of participants reporting enhanced surgical confidence post-training.</w:t>
      </w:r>
    </w:p>
    <w:bookmarkEnd w:id="22"/>
    <w:bookmarkStart w:id="23" w:name="alignment-with-chinas-healthcare-vision"/>
    <w:p>
      <w:pPr>
        <w:pStyle w:val="Heading2"/>
      </w:pPr>
      <w:r>
        <w:t xml:space="preserve">Alignment with China's Healthcare Vision</w:t>
      </w:r>
    </w:p>
    <w:p>
      <w:pPr>
        <w:pStyle w:val="FirstParagraph"/>
      </w:pPr>
      <w:r>
        <w:t xml:space="preserve">My professional trajectory aligns precisely with China's National Health Commission "Healthy China 2030" goals—particularly the target to reduce preventable blindness by 50% in underserved regions. Guangzhou, as a key pilot city for the Healthy Guangdong initiative, is actively seeking Ophthalmologists who understand how to integrate cutting-edge technology with culturally sensitive care delivery. My Statement of Purpose transcends personal career aspirations; it embodies a strategic commitment to supporting China's vision for equitable eye health through pragmatic innovation.</w:t>
      </w:r>
    </w:p>
    <w:bookmarkEnd w:id="23"/>
    <w:bookmarkStart w:id="24" w:name="conclusion-a-lifelong-commitment"/>
    <w:p>
      <w:pPr>
        <w:pStyle w:val="Heading2"/>
      </w:pPr>
      <w:r>
        <w:t xml:space="preserve">Conclusion: A Lifelong Commitment</w:t>
      </w:r>
    </w:p>
    <w:p>
      <w:pPr>
        <w:pStyle w:val="FirstParagraph"/>
      </w:pPr>
      <w:r>
        <w:t xml:space="preserve">As an Ophthalmologist who has dedicated my career to transforming visual outcomes, I view the opportunity to serve in Guangzhou not as a job, but as a profound responsibility. The city's unique position at the nexus of rapid development and deep-rooted community healthcare needs makes it the perfect arena for my expertise. I am prepared to immerse myself in Guangzhou's cultural fabric—from learning Mandarin medical terminology through specialized courses to adapting care models to align with traditional Chinese medicine principles where appropriate.</w:t>
      </w:r>
    </w:p>
    <w:p>
      <w:pPr>
        <w:pStyle w:val="BodyText"/>
      </w:pPr>
      <w:r>
        <w:t xml:space="preserve">My Statement of Purpose is a living document: it reflects my readiness to collaborate with Guangzhou's healthcare pioneers, contribute to its growing reputation as an ophthalmic innovation hub, and ultimately help ensure that every resident—whether in the bustling CBD or the outskirts of Panyu District—has access to world-class eye care. I am eager to bring my technical skills, cross-cultural adaptability, and unwavering patient focus to Guangzhou's medical community and join forces in building a future where preventable blindness becomes a historical footnote.</w:t>
      </w:r>
    </w:p>
    <w:p>
      <w:pPr>
        <w:pStyle w:val="BodyText"/>
      </w:pPr>
      <w:r>
        <w:t xml:space="preserve">With profound respect for China's healthcare advancement journey and unshakable confidence in my ability to contribute meaningfully, I respectfully submit this Statement of Purpose as the foundation for my application to become an Ophthalmologist serving Guangzhou and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dc:title>
  <dc:creator/>
  <dc:language>en</dc:language>
  <cp:keywords/>
  <dcterms:created xsi:type="dcterms:W3CDTF">2026-06-02T08:17:25Z</dcterms:created>
  <dcterms:modified xsi:type="dcterms:W3CDTF">2026-06-02T08:17:25Z</dcterms:modified>
</cp:coreProperties>
</file>

<file path=docProps/custom.xml><?xml version="1.0" encoding="utf-8"?>
<Properties xmlns="http://schemas.openxmlformats.org/officeDocument/2006/custom-properties" xmlns:vt="http://schemas.openxmlformats.org/officeDocument/2006/docPropsVTypes"/>
</file>